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297AD" w14:textId="7F55F6A8" w:rsidR="00442448" w:rsidRDefault="00442448" w:rsidP="001B3393">
      <w:pPr>
        <w:pStyle w:val="Kop1"/>
      </w:pPr>
      <w:r>
        <w:t>Leidraad gehoorscreening</w:t>
      </w:r>
    </w:p>
    <w:p w14:paraId="03F7BE52" w14:textId="1491331E" w:rsidR="00442448" w:rsidRDefault="00442448" w:rsidP="001B3393">
      <w:pPr>
        <w:pStyle w:val="Kop1"/>
      </w:pPr>
    </w:p>
    <w:p w14:paraId="6F7A79C3" w14:textId="3947D08C" w:rsidR="00442448" w:rsidRDefault="00442448" w:rsidP="001B3393">
      <w:pPr>
        <w:pStyle w:val="Kop1"/>
      </w:pPr>
      <w:r>
        <w:rPr>
          <w:noProof/>
          <w:spacing w:val="-10"/>
          <w:kern w:val="28"/>
          <w:sz w:val="56"/>
          <w:szCs w:val="56"/>
        </w:rPr>
        <w:drawing>
          <wp:anchor distT="0" distB="0" distL="114300" distR="114300" simplePos="0" relativeHeight="251660292" behindDoc="1" locked="0" layoutInCell="1" allowOverlap="1" wp14:anchorId="0959BDBB" wp14:editId="360F625F">
            <wp:simplePos x="0" y="0"/>
            <wp:positionH relativeFrom="margin">
              <wp:posOffset>28251</wp:posOffset>
            </wp:positionH>
            <wp:positionV relativeFrom="page">
              <wp:posOffset>1668942</wp:posOffset>
            </wp:positionV>
            <wp:extent cx="5104765" cy="3516630"/>
            <wp:effectExtent l="0" t="0" r="635" b="7620"/>
            <wp:wrapNone/>
            <wp:docPr id="1331799769"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3"/>
                    <pic:cNvPicPr>
                      <a:picLocks noChangeAspect="1" noChangeArrowheads="1"/>
                    </pic:cNvPicPr>
                  </pic:nvPicPr>
                  <pic:blipFill>
                    <a:blip r:embed="rId11"/>
                    <a:stretch>
                      <a:fillRect/>
                    </a:stretch>
                  </pic:blipFill>
                  <pic:spPr bwMode="auto">
                    <a:xfrm>
                      <a:off x="0" y="0"/>
                      <a:ext cx="5104765" cy="35166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A0A84E" w14:textId="243CB3FB" w:rsidR="00442448" w:rsidRDefault="00442448" w:rsidP="00442448"/>
    <w:p w14:paraId="60CE2F3A" w14:textId="795802EA" w:rsidR="00442448" w:rsidRDefault="00442448" w:rsidP="00442448"/>
    <w:p w14:paraId="738FDD39" w14:textId="37073D94" w:rsidR="00442448" w:rsidRDefault="00442448" w:rsidP="00442448"/>
    <w:p w14:paraId="77D07815" w14:textId="0AAA1081" w:rsidR="00442448" w:rsidRDefault="00442448" w:rsidP="00442448"/>
    <w:p w14:paraId="551F908B" w14:textId="56ABA9D6" w:rsidR="00442448" w:rsidRDefault="00442448" w:rsidP="00442448"/>
    <w:p w14:paraId="0B950026" w14:textId="10457B02" w:rsidR="00442448" w:rsidRDefault="00442448" w:rsidP="00442448"/>
    <w:p w14:paraId="43543D41" w14:textId="77F1139E" w:rsidR="00442448" w:rsidRDefault="00442448" w:rsidP="00442448"/>
    <w:p w14:paraId="5BCD8C20" w14:textId="7B812828" w:rsidR="00442448" w:rsidRDefault="00442448" w:rsidP="00442448"/>
    <w:p w14:paraId="58D2B7BF" w14:textId="4AE30BCE" w:rsidR="00442448" w:rsidRDefault="00442448" w:rsidP="00442448"/>
    <w:p w14:paraId="78082DFB" w14:textId="0E0B2FEC" w:rsidR="00442448" w:rsidRPr="00442448" w:rsidRDefault="00442448" w:rsidP="00442448"/>
    <w:p w14:paraId="30A2238A" w14:textId="515CF366" w:rsidR="00442448" w:rsidRDefault="00442448" w:rsidP="00442448"/>
    <w:p w14:paraId="6F35B7A5" w14:textId="0AD9F4A8" w:rsidR="00442448" w:rsidRDefault="00442448" w:rsidP="00442448"/>
    <w:p w14:paraId="12F86636" w14:textId="77777777" w:rsidR="00442448" w:rsidRDefault="00442448" w:rsidP="00442448"/>
    <w:p w14:paraId="691F0A83" w14:textId="77777777" w:rsidR="00442448" w:rsidRDefault="00442448" w:rsidP="00442448"/>
    <w:p w14:paraId="333A47A2" w14:textId="77777777" w:rsidR="00442448" w:rsidRDefault="00442448" w:rsidP="00442448"/>
    <w:p w14:paraId="2FD91645" w14:textId="77777777" w:rsidR="00442448" w:rsidRDefault="00442448" w:rsidP="00442448"/>
    <w:p w14:paraId="24554CFD" w14:textId="77777777" w:rsidR="00442448" w:rsidRDefault="00442448" w:rsidP="00442448"/>
    <w:p w14:paraId="38C0E483" w14:textId="77777777" w:rsidR="00442448" w:rsidRDefault="00442448" w:rsidP="00442448"/>
    <w:p w14:paraId="584FAA88" w14:textId="77777777" w:rsidR="00442448" w:rsidRDefault="00442448" w:rsidP="00442448"/>
    <w:p w14:paraId="0DFE9D9D" w14:textId="77777777" w:rsidR="00442448" w:rsidRDefault="00442448" w:rsidP="001B3393">
      <w:pPr>
        <w:pStyle w:val="Kop1"/>
      </w:pPr>
    </w:p>
    <w:p w14:paraId="65B41B7D" w14:textId="10636FBB" w:rsidR="001B3393" w:rsidRPr="001B3393" w:rsidRDefault="001B3393" w:rsidP="00442448">
      <w:pPr>
        <w:pStyle w:val="Kop2"/>
      </w:pPr>
      <w:r>
        <w:t>Verantwoording</w:t>
      </w:r>
    </w:p>
    <w:p w14:paraId="7F0B9969" w14:textId="6718BC34" w:rsidR="00C2366C" w:rsidRDefault="00C2366C" w:rsidP="001B3393">
      <w:pPr>
        <w:pStyle w:val="Geenafstand"/>
      </w:pPr>
    </w:p>
    <w:p w14:paraId="48D1B3F2" w14:textId="0F16E2F2" w:rsidR="00442448" w:rsidRDefault="003F40C3" w:rsidP="00442448">
      <w:pPr>
        <w:pStyle w:val="Geenafstand"/>
        <w:jc w:val="both"/>
        <w:rPr>
          <w:rFonts w:cstheme="minorHAnsi"/>
        </w:rPr>
      </w:pPr>
      <w:r w:rsidRPr="003E7F9B">
        <w:rPr>
          <w:rFonts w:cstheme="minorHAnsi"/>
        </w:rPr>
        <w:t xml:space="preserve">In dit document wordt beschreven welke stappen </w:t>
      </w:r>
      <w:r w:rsidR="00456A2B">
        <w:rPr>
          <w:rFonts w:cstheme="minorHAnsi"/>
        </w:rPr>
        <w:t xml:space="preserve">er worden genomen </w:t>
      </w:r>
      <w:r w:rsidR="00D51E02">
        <w:rPr>
          <w:rFonts w:cstheme="minorHAnsi"/>
        </w:rPr>
        <w:t xml:space="preserve">om het gehoor in kaart te </w:t>
      </w:r>
      <w:r w:rsidR="00137516">
        <w:rPr>
          <w:rFonts w:cstheme="minorHAnsi"/>
        </w:rPr>
        <w:t>brengen</w:t>
      </w:r>
      <w:r w:rsidR="00D51E02">
        <w:rPr>
          <w:rFonts w:cstheme="minorHAnsi"/>
        </w:rPr>
        <w:t xml:space="preserve"> </w:t>
      </w:r>
      <w:r w:rsidR="00456A2B">
        <w:rPr>
          <w:rFonts w:cstheme="minorHAnsi"/>
        </w:rPr>
        <w:t xml:space="preserve">binnen </w:t>
      </w:r>
      <w:r w:rsidRPr="003E7F9B">
        <w:rPr>
          <w:rFonts w:cstheme="minorHAnsi"/>
        </w:rPr>
        <w:t>Alliade</w:t>
      </w:r>
      <w:r w:rsidR="00D51E02">
        <w:rPr>
          <w:rFonts w:cstheme="minorHAnsi"/>
        </w:rPr>
        <w:t xml:space="preserve">. </w:t>
      </w:r>
      <w:r w:rsidR="00694951" w:rsidRPr="003E7F9B">
        <w:rPr>
          <w:rFonts w:cstheme="minorHAnsi"/>
        </w:rPr>
        <w:t>Dit document is tot stand gekomen door de</w:t>
      </w:r>
      <w:r w:rsidR="00694951">
        <w:rPr>
          <w:rFonts w:cstheme="minorHAnsi"/>
        </w:rPr>
        <w:t xml:space="preserve"> handreiking van de NVAVG </w:t>
      </w:r>
      <w:r w:rsidR="00694951" w:rsidRPr="00DD7AEE">
        <w:rPr>
          <w:rFonts w:cstheme="minorHAnsi"/>
        </w:rPr>
        <w:t>Screening, diagnostiek en behandeling van slechthorendheid bij mensen met een verstandelijke beperking</w:t>
      </w:r>
      <w:r w:rsidR="00694951">
        <w:rPr>
          <w:rFonts w:cstheme="minorHAnsi"/>
        </w:rPr>
        <w:t xml:space="preserve"> (2019), recente wetenschappelijke literatuur, eigen praktijkervaringen</w:t>
      </w:r>
      <w:r w:rsidR="00694951" w:rsidRPr="00694951">
        <w:rPr>
          <w:rFonts w:cstheme="minorHAnsi"/>
        </w:rPr>
        <w:t xml:space="preserve"> </w:t>
      </w:r>
      <w:r w:rsidR="00694951">
        <w:rPr>
          <w:rFonts w:cstheme="minorHAnsi"/>
        </w:rPr>
        <w:t xml:space="preserve">en praktische haalbaarheid binnen Alliade. </w:t>
      </w:r>
    </w:p>
    <w:p w14:paraId="5283219E" w14:textId="77777777" w:rsidR="00442448" w:rsidRDefault="00442448" w:rsidP="00442448">
      <w:pPr>
        <w:pStyle w:val="Geenafstand"/>
        <w:jc w:val="both"/>
        <w:rPr>
          <w:rFonts w:cstheme="minorHAnsi"/>
        </w:rPr>
      </w:pPr>
    </w:p>
    <w:p w14:paraId="17BC76B4" w14:textId="2D1D8537" w:rsidR="00BD551B" w:rsidRPr="00442448" w:rsidRDefault="00442448" w:rsidP="00442448">
      <w:pPr>
        <w:pStyle w:val="Geenafstand"/>
        <w:jc w:val="both"/>
        <w:rPr>
          <w:rFonts w:cstheme="minorHAnsi"/>
        </w:rPr>
      </w:pPr>
      <w:r>
        <w:rPr>
          <w:rFonts w:cstheme="minorHAnsi"/>
        </w:rPr>
        <w:t>De exacte uitvoering hangt af van de apparatuur die wordt gebruikt. Houdt hierbij de</w:t>
      </w:r>
      <w:r w:rsidR="00AD245E">
        <w:rPr>
          <w:rFonts w:cstheme="minorHAnsi"/>
        </w:rPr>
        <w:t xml:space="preserve"> instructies uit de</w:t>
      </w:r>
      <w:r>
        <w:rPr>
          <w:rFonts w:cstheme="minorHAnsi"/>
        </w:rPr>
        <w:t xml:space="preserve"> handleiding en/of scholing aan passend bij jullie materiaal.</w:t>
      </w:r>
    </w:p>
    <w:p w14:paraId="6434634A" w14:textId="12AEF15E" w:rsidR="00BD551B" w:rsidRDefault="00BD551B">
      <w:pPr>
        <w:spacing w:after="160" w:line="259" w:lineRule="auto"/>
        <w:rPr>
          <w:rFonts w:asciiTheme="majorHAnsi" w:eastAsiaTheme="majorEastAsia" w:hAnsiTheme="majorHAnsi" w:cstheme="majorBidi"/>
          <w:color w:val="3B2D82"/>
          <w:sz w:val="30"/>
          <w:szCs w:val="32"/>
        </w:rPr>
      </w:pPr>
      <w:r>
        <w:br w:type="page"/>
      </w:r>
    </w:p>
    <w:p w14:paraId="742F66BD" w14:textId="244684E6" w:rsidR="00A01229" w:rsidRDefault="00B56BA6" w:rsidP="00442448">
      <w:pPr>
        <w:pStyle w:val="Kop2"/>
      </w:pPr>
      <w:r>
        <w:lastRenderedPageBreak/>
        <w:t>U</w:t>
      </w:r>
      <w:r w:rsidR="00A01229">
        <w:t xml:space="preserve">itvoering </w:t>
      </w:r>
      <w:r w:rsidR="00056810">
        <w:t>gehoorscreening</w:t>
      </w:r>
    </w:p>
    <w:p w14:paraId="32CEE492" w14:textId="77777777" w:rsidR="00525C94" w:rsidRPr="00525C94" w:rsidRDefault="00525C94" w:rsidP="00835A40">
      <w:pPr>
        <w:pStyle w:val="Geenafstand"/>
      </w:pPr>
    </w:p>
    <w:tbl>
      <w:tblPr>
        <w:tblStyle w:val="Tabelraster"/>
        <w:tblW w:w="0" w:type="auto"/>
        <w:tblLook w:val="04A0" w:firstRow="1" w:lastRow="0" w:firstColumn="1" w:lastColumn="0" w:noHBand="0" w:noVBand="1"/>
      </w:tblPr>
      <w:tblGrid>
        <w:gridCol w:w="4530"/>
        <w:gridCol w:w="4530"/>
      </w:tblGrid>
      <w:tr w:rsidR="008460BC" w:rsidRPr="00E55249" w14:paraId="2892CAFD" w14:textId="77777777" w:rsidTr="008460BC">
        <w:tc>
          <w:tcPr>
            <w:tcW w:w="9060" w:type="dxa"/>
            <w:gridSpan w:val="2"/>
            <w:shd w:val="clear" w:color="auto" w:fill="3B2D82" w:themeFill="accent1"/>
          </w:tcPr>
          <w:p w14:paraId="1EB889FF" w14:textId="3AF97417" w:rsidR="008460BC" w:rsidRPr="00835A40" w:rsidRDefault="00ED0674" w:rsidP="00835A40">
            <w:pPr>
              <w:pStyle w:val="Geenafstand"/>
              <w:rPr>
                <w:b/>
                <w:bCs/>
              </w:rPr>
            </w:pPr>
            <w:r>
              <w:rPr>
                <w:b/>
                <w:bCs/>
              </w:rPr>
              <w:t>Voorbereiding</w:t>
            </w:r>
          </w:p>
        </w:tc>
      </w:tr>
      <w:tr w:rsidR="008460BC" w14:paraId="7DE54510" w14:textId="77777777" w:rsidTr="008460BC">
        <w:tc>
          <w:tcPr>
            <w:tcW w:w="9060" w:type="dxa"/>
            <w:gridSpan w:val="2"/>
          </w:tcPr>
          <w:p w14:paraId="11A049F8" w14:textId="2E4CE555" w:rsidR="00CB583E" w:rsidRDefault="000962D4" w:rsidP="00ED0674">
            <w:pPr>
              <w:pStyle w:val="Geenafstand"/>
              <w:numPr>
                <w:ilvl w:val="0"/>
                <w:numId w:val="12"/>
              </w:numPr>
            </w:pPr>
            <w:r>
              <w:t>Medische v</w:t>
            </w:r>
            <w:r w:rsidR="008460BC">
              <w:t>ragenlijst</w:t>
            </w:r>
            <w:r>
              <w:t xml:space="preserve"> (Bijlage </w:t>
            </w:r>
            <w:r w:rsidR="0055198E">
              <w:t>23</w:t>
            </w:r>
            <w:r>
              <w:t>), sectie: ‘</w:t>
            </w:r>
            <w:r w:rsidRPr="000962D4">
              <w:t>Observatielijst gehoor functioneren</w:t>
            </w:r>
            <w:r>
              <w:t>’</w:t>
            </w:r>
            <w:r w:rsidRPr="000962D4">
              <w:t xml:space="preserve"> </w:t>
            </w:r>
            <w:r w:rsidR="008460BC">
              <w:t xml:space="preserve"> </w:t>
            </w:r>
          </w:p>
          <w:p w14:paraId="1A1DA23A" w14:textId="42B2525F" w:rsidR="00835A40" w:rsidRPr="00835A40" w:rsidRDefault="00ED0674" w:rsidP="00442448">
            <w:pPr>
              <w:pStyle w:val="Geenafstand"/>
              <w:numPr>
                <w:ilvl w:val="0"/>
                <w:numId w:val="12"/>
              </w:numPr>
            </w:pPr>
            <w:r>
              <w:t xml:space="preserve">Informatie vanuit ondersteuner of oren </w:t>
            </w:r>
            <w:r w:rsidR="00AD245E">
              <w:t>gecontroleerd</w:t>
            </w:r>
            <w:r>
              <w:t xml:space="preserve"> </w:t>
            </w:r>
            <w:r w:rsidR="0093222C">
              <w:t xml:space="preserve">en eventueel uitgespoten </w:t>
            </w:r>
            <w:r>
              <w:t>zijn</w:t>
            </w:r>
            <w:r w:rsidR="0055198E">
              <w:t xml:space="preserve"> </w:t>
            </w:r>
          </w:p>
        </w:tc>
      </w:tr>
      <w:tr w:rsidR="00E55249" w14:paraId="0109E6FB" w14:textId="77777777" w:rsidTr="00C2102C">
        <w:tc>
          <w:tcPr>
            <w:tcW w:w="9060" w:type="dxa"/>
            <w:gridSpan w:val="2"/>
            <w:shd w:val="clear" w:color="auto" w:fill="3B2D82"/>
          </w:tcPr>
          <w:p w14:paraId="09118AE3" w14:textId="16799736" w:rsidR="00E55249" w:rsidRPr="00B1648F" w:rsidRDefault="00BE15A0" w:rsidP="00B1648F">
            <w:pPr>
              <w:pStyle w:val="Geenafstand"/>
              <w:rPr>
                <w:b/>
                <w:bCs/>
              </w:rPr>
            </w:pPr>
            <w:r w:rsidRPr="00B1648F">
              <w:rPr>
                <w:b/>
                <w:bCs/>
              </w:rPr>
              <w:t>Gehoorscreening</w:t>
            </w:r>
          </w:p>
        </w:tc>
      </w:tr>
      <w:tr w:rsidR="0055456F" w14:paraId="7A512F38" w14:textId="77777777" w:rsidTr="00F26116">
        <w:tc>
          <w:tcPr>
            <w:tcW w:w="9060" w:type="dxa"/>
            <w:gridSpan w:val="2"/>
            <w:shd w:val="clear" w:color="auto" w:fill="FFFFFF" w:themeFill="background1"/>
          </w:tcPr>
          <w:p w14:paraId="3928E14E" w14:textId="78B25EB2" w:rsidR="00340F9E" w:rsidRDefault="0055456F" w:rsidP="00B1648F">
            <w:pPr>
              <w:pStyle w:val="Geenafstand"/>
            </w:pPr>
            <w:r>
              <w:t>De gehoorscreening wordt door</w:t>
            </w:r>
            <w:r w:rsidR="00122AB6">
              <w:t xml:space="preserve"> </w:t>
            </w:r>
            <w:r w:rsidR="007A3DB1">
              <w:t xml:space="preserve">minimaal </w:t>
            </w:r>
            <w:r w:rsidR="00340F9E">
              <w:t xml:space="preserve">twee </w:t>
            </w:r>
            <w:r>
              <w:t>logopedisten uitgevoerd</w:t>
            </w:r>
            <w:r w:rsidR="00340F9E">
              <w:t>:</w:t>
            </w:r>
          </w:p>
          <w:p w14:paraId="0BCC1069" w14:textId="50835100" w:rsidR="00B1648F" w:rsidRDefault="007B59DF" w:rsidP="00430E19">
            <w:pPr>
              <w:pStyle w:val="Geenafstand"/>
              <w:numPr>
                <w:ilvl w:val="0"/>
                <w:numId w:val="12"/>
              </w:numPr>
            </w:pPr>
            <w:r>
              <w:t>E</w:t>
            </w:r>
            <w:r w:rsidR="0055456F">
              <w:t>én logopedist begeleid de cliënt</w:t>
            </w:r>
          </w:p>
          <w:p w14:paraId="5EDA5DE6" w14:textId="1F608035" w:rsidR="005248AB" w:rsidRDefault="007B59DF" w:rsidP="0005387D">
            <w:pPr>
              <w:pStyle w:val="Geenafstand"/>
              <w:numPr>
                <w:ilvl w:val="0"/>
                <w:numId w:val="12"/>
              </w:numPr>
            </w:pPr>
            <w:r>
              <w:t>E</w:t>
            </w:r>
            <w:r w:rsidR="0055456F">
              <w:t>én logopedist</w:t>
            </w:r>
            <w:r w:rsidR="00AA079E">
              <w:t xml:space="preserve"> bedient de apparatuur en</w:t>
            </w:r>
            <w:r w:rsidR="0055456F">
              <w:t xml:space="preserve"> schrijft </w:t>
            </w:r>
            <w:r w:rsidR="007A3DB1">
              <w:t xml:space="preserve">zoveel mogelijk mee. </w:t>
            </w:r>
            <w:r w:rsidR="0005387D">
              <w:t xml:space="preserve"> Waar mogelijk worden bevindingen en conclusies direct, of voor de afspraak met de volgende cliënt, uitgewerkt.</w:t>
            </w:r>
          </w:p>
        </w:tc>
      </w:tr>
      <w:tr w:rsidR="00F26116" w14:paraId="458794E4" w14:textId="77777777" w:rsidTr="00F26116">
        <w:tc>
          <w:tcPr>
            <w:tcW w:w="9060" w:type="dxa"/>
            <w:gridSpan w:val="2"/>
            <w:shd w:val="clear" w:color="auto" w:fill="FFFFFF" w:themeFill="background1"/>
          </w:tcPr>
          <w:p w14:paraId="12E94597" w14:textId="77777777" w:rsidR="00F26116" w:rsidRDefault="00F26116" w:rsidP="007B59DF">
            <w:pPr>
              <w:pStyle w:val="Geenafstand"/>
            </w:pPr>
            <w:r>
              <w:t xml:space="preserve">Er wordt onderzoek gedaan naar de werking van het gehoor. Gehoorscreening kan bestaan uit de volgende onderdelen: </w:t>
            </w:r>
          </w:p>
          <w:p w14:paraId="1ABE6A49" w14:textId="77777777" w:rsidR="00AD245E" w:rsidRDefault="00AD245E" w:rsidP="00AD245E">
            <w:pPr>
              <w:pStyle w:val="Geenafstand"/>
              <w:numPr>
                <w:ilvl w:val="0"/>
                <w:numId w:val="17"/>
              </w:numPr>
            </w:pPr>
            <w:r>
              <w:t xml:space="preserve">Toondrempelaudiometrie (met behulp van de koptelefoon) meting voor het gehele gehoor. </w:t>
            </w:r>
          </w:p>
          <w:p w14:paraId="39B2A609" w14:textId="77777777" w:rsidR="00AD245E" w:rsidRDefault="00AD245E" w:rsidP="00AD245E">
            <w:pPr>
              <w:pStyle w:val="Geenafstand"/>
              <w:numPr>
                <w:ilvl w:val="0"/>
                <w:numId w:val="17"/>
              </w:numPr>
            </w:pPr>
            <w:r>
              <w:t xml:space="preserve">Indien toondrempelaudiometrie niet mogelijk is dan worden er </w:t>
            </w:r>
            <w:proofErr w:type="spellStart"/>
            <w:r>
              <w:t>warble</w:t>
            </w:r>
            <w:proofErr w:type="spellEnd"/>
            <w:r>
              <w:t xml:space="preserve"> geluiden of kindergeluiden aangeboden in het vrije veld.</w:t>
            </w:r>
          </w:p>
          <w:p w14:paraId="4CD7B5AD" w14:textId="77777777" w:rsidR="007B59DF" w:rsidRDefault="00F26116" w:rsidP="00D37563">
            <w:pPr>
              <w:pStyle w:val="Geenafstand"/>
              <w:numPr>
                <w:ilvl w:val="0"/>
                <w:numId w:val="17"/>
              </w:numPr>
            </w:pPr>
            <w:r>
              <w:t>Tympanometrie meting voor de bewegelijkheid van het trommelvlies.</w:t>
            </w:r>
          </w:p>
          <w:p w14:paraId="4AC1027A" w14:textId="77777777" w:rsidR="00AD245E" w:rsidRDefault="00AD245E" w:rsidP="00AD245E">
            <w:pPr>
              <w:pStyle w:val="Geenafstand"/>
              <w:numPr>
                <w:ilvl w:val="0"/>
                <w:numId w:val="17"/>
              </w:numPr>
            </w:pPr>
            <w:proofErr w:type="spellStart"/>
            <w:r>
              <w:t>Oto</w:t>
            </w:r>
            <w:proofErr w:type="spellEnd"/>
            <w:r>
              <w:t xml:space="preserve"> Akoestische Emissie (OAE) meting voor het binnenoor.  </w:t>
            </w:r>
          </w:p>
          <w:p w14:paraId="733D9C24" w14:textId="404C64BD" w:rsidR="00D37563" w:rsidRDefault="00D37563" w:rsidP="00D37563">
            <w:pPr>
              <w:pStyle w:val="Geenafstand"/>
              <w:numPr>
                <w:ilvl w:val="0"/>
                <w:numId w:val="17"/>
              </w:numPr>
            </w:pPr>
            <w:r>
              <w:t xml:space="preserve">Observatie. </w:t>
            </w:r>
          </w:p>
          <w:p w14:paraId="58A424AA" w14:textId="77777777" w:rsidR="00D37563" w:rsidRDefault="00D37563" w:rsidP="00AA079E">
            <w:pPr>
              <w:pStyle w:val="Geenafstand"/>
            </w:pPr>
          </w:p>
          <w:p w14:paraId="446DDB6C" w14:textId="12421F23" w:rsidR="001120BA" w:rsidRDefault="00AA079E" w:rsidP="00AA079E">
            <w:pPr>
              <w:pStyle w:val="Geenafstand"/>
            </w:pPr>
            <w:r>
              <w:t xml:space="preserve">Raadpleeg de handleiding van het apparaat voor instructie over de uitvoering </w:t>
            </w:r>
            <w:r w:rsidR="006E5D03">
              <w:t xml:space="preserve">per onderdeel. </w:t>
            </w:r>
          </w:p>
        </w:tc>
      </w:tr>
      <w:tr w:rsidR="001B1160" w:rsidRPr="00E00AE2" w14:paraId="40856B5A" w14:textId="77777777" w:rsidTr="00417266">
        <w:tc>
          <w:tcPr>
            <w:tcW w:w="9060" w:type="dxa"/>
            <w:gridSpan w:val="2"/>
            <w:shd w:val="clear" w:color="auto" w:fill="E9E6F6"/>
          </w:tcPr>
          <w:p w14:paraId="42AB4BBD" w14:textId="6B39AFE5" w:rsidR="001B1160" w:rsidRPr="00E00AE2" w:rsidRDefault="001B1160" w:rsidP="001B1160">
            <w:pPr>
              <w:pStyle w:val="Geenafstand"/>
            </w:pPr>
            <w:proofErr w:type="spellStart"/>
            <w:r w:rsidRPr="00E00AE2">
              <w:t>Otoscopie</w:t>
            </w:r>
            <w:proofErr w:type="spellEnd"/>
          </w:p>
        </w:tc>
      </w:tr>
      <w:tr w:rsidR="001B1160" w:rsidRPr="00E00AE2" w14:paraId="2A657E1F" w14:textId="77777777" w:rsidTr="00AC2672">
        <w:tc>
          <w:tcPr>
            <w:tcW w:w="9060" w:type="dxa"/>
            <w:gridSpan w:val="2"/>
          </w:tcPr>
          <w:p w14:paraId="11349C86" w14:textId="42AA0593" w:rsidR="001B1160" w:rsidRPr="00E00AE2" w:rsidRDefault="005C17E1" w:rsidP="005C17E1">
            <w:pPr>
              <w:pStyle w:val="Geenafstand"/>
            </w:pPr>
            <w:r>
              <w:t xml:space="preserve">Als aan instructies is voldaan moeten de oren schoon zijn. Toch merken we soms dat dit niet zo is. </w:t>
            </w:r>
            <w:r w:rsidR="00AC2672">
              <w:t xml:space="preserve">Controleer </w:t>
            </w:r>
            <w:r>
              <w:t xml:space="preserve">bij twijfel </w:t>
            </w:r>
            <w:r w:rsidR="00AC2672">
              <w:t>of de oren schoon zijn</w:t>
            </w:r>
            <w:r>
              <w:t xml:space="preserve"> met een otoscoop</w:t>
            </w:r>
            <w:r w:rsidR="00AC2672">
              <w:t>. Indien dit niet het geval is zijn de verdere onderzoeken niet betrouwbaar</w:t>
            </w:r>
            <w:r w:rsidR="00F814DD">
              <w:t xml:space="preserve"> en kan de gehoorscreening worden gestaakt.</w:t>
            </w:r>
          </w:p>
        </w:tc>
      </w:tr>
      <w:tr w:rsidR="001B1160" w:rsidRPr="00E00AE2" w14:paraId="25DD5725" w14:textId="77777777" w:rsidTr="00417266">
        <w:tc>
          <w:tcPr>
            <w:tcW w:w="9060" w:type="dxa"/>
            <w:gridSpan w:val="2"/>
            <w:shd w:val="clear" w:color="auto" w:fill="E9E6F6"/>
          </w:tcPr>
          <w:p w14:paraId="0D8E4442" w14:textId="77777777" w:rsidR="001B1160" w:rsidRPr="00E00AE2" w:rsidRDefault="001B1160" w:rsidP="001B1160">
            <w:pPr>
              <w:pStyle w:val="Geenafstand"/>
              <w:rPr>
                <w:b/>
                <w:i/>
              </w:rPr>
            </w:pPr>
            <w:r w:rsidRPr="00E00AE2">
              <w:t>Audiometrie</w:t>
            </w:r>
          </w:p>
        </w:tc>
      </w:tr>
      <w:tr w:rsidR="001B1160" w:rsidRPr="00E00AE2" w14:paraId="61917AD2" w14:textId="77777777" w:rsidTr="00FD3B62">
        <w:tc>
          <w:tcPr>
            <w:tcW w:w="9060" w:type="dxa"/>
            <w:gridSpan w:val="2"/>
          </w:tcPr>
          <w:p w14:paraId="5077E97B" w14:textId="0EB332A0" w:rsidR="001B1160" w:rsidRDefault="001B1160" w:rsidP="001B1160">
            <w:pPr>
              <w:pStyle w:val="Geenafstand"/>
            </w:pPr>
            <w:r>
              <w:t>Geef de cliënt instructie om de vinger op te steken, een knop in te drukken of een spelende handeling te doen (bijvoorbeeld een speeltje aanbieden of een muntje in een doosje gooien) bij het horen van een toon.</w:t>
            </w:r>
          </w:p>
          <w:p w14:paraId="347B82EC" w14:textId="77777777" w:rsidR="001B1160" w:rsidRDefault="001B1160" w:rsidP="001B1160">
            <w:pPr>
              <w:pStyle w:val="Geenafstand"/>
            </w:pPr>
          </w:p>
          <w:p w14:paraId="020F50C1" w14:textId="236AABD4" w:rsidR="001B1160" w:rsidRDefault="001B1160" w:rsidP="001B1160">
            <w:pPr>
              <w:pStyle w:val="Geenafstand"/>
            </w:pPr>
            <w:r>
              <w:t>Probeer een koptelefoon te gebruiken. Accepteert de deelnemer dit niet maak dan gebruik van ‘</w:t>
            </w:r>
            <w:proofErr w:type="spellStart"/>
            <w:r>
              <w:t>warble</w:t>
            </w:r>
            <w:proofErr w:type="spellEnd"/>
            <w:r>
              <w:t>’ geluiden in het vrije veld of kindergeluiden in het vrije veld m.b.v. de boxen.</w:t>
            </w:r>
          </w:p>
          <w:p w14:paraId="0C8349FE" w14:textId="77777777" w:rsidR="001B1160" w:rsidRDefault="001B1160" w:rsidP="001B1160">
            <w:pPr>
              <w:pStyle w:val="Geenafstand"/>
            </w:pPr>
          </w:p>
          <w:p w14:paraId="18982FC8" w14:textId="337C57ED" w:rsidR="001B1160" w:rsidRDefault="001B1160" w:rsidP="001B1160">
            <w:pPr>
              <w:pStyle w:val="Geenafstand"/>
            </w:pPr>
            <w:r>
              <w:t>Biedt de geluiden als volgt aan:</w:t>
            </w:r>
          </w:p>
          <w:p w14:paraId="2BBAF19E" w14:textId="77777777" w:rsidR="001B1160" w:rsidRPr="00FA466F" w:rsidRDefault="001B1160" w:rsidP="001B1160">
            <w:pPr>
              <w:pStyle w:val="Geenafstand"/>
              <w:numPr>
                <w:ilvl w:val="1"/>
                <w:numId w:val="46"/>
              </w:numPr>
            </w:pPr>
            <w:r w:rsidRPr="00FA466F">
              <w:t>Beginnen bij 50 dB, 1000 Hz (tenzij verlies bekend, begin dan hoger)</w:t>
            </w:r>
          </w:p>
          <w:p w14:paraId="3DD404A7" w14:textId="583F5454" w:rsidR="001B1160" w:rsidRPr="00FA466F" w:rsidRDefault="001B1160" w:rsidP="001B1160">
            <w:pPr>
              <w:pStyle w:val="Geenafstand"/>
              <w:numPr>
                <w:ilvl w:val="2"/>
                <w:numId w:val="46"/>
              </w:numPr>
            </w:pPr>
            <w:r w:rsidRPr="00FA466F">
              <w:t>Volgorde: 1000-2000-4000-(8000</w:t>
            </w:r>
            <w:r>
              <w:t>*</w:t>
            </w:r>
            <w:r w:rsidRPr="00FA466F">
              <w:t xml:space="preserve">)-1000(eenmalig voor minder verschil tussen hoge en lage toon)-500-250 </w:t>
            </w:r>
          </w:p>
          <w:p w14:paraId="160744D0" w14:textId="64E09732" w:rsidR="001B1160" w:rsidRPr="00FA466F" w:rsidRDefault="001B1160" w:rsidP="001B1160">
            <w:pPr>
              <w:pStyle w:val="Geenafstand"/>
              <w:ind w:left="785"/>
            </w:pPr>
            <w:r>
              <w:t>*</w:t>
            </w:r>
            <w:r w:rsidRPr="00FA466F">
              <w:t>Neem 8000 enkel af bij hoge tonen verlies en goede concentratie</w:t>
            </w:r>
          </w:p>
          <w:p w14:paraId="09C354BC" w14:textId="7F1EB62A" w:rsidR="001B1160" w:rsidRPr="00FA466F" w:rsidRDefault="001B1160" w:rsidP="001B1160">
            <w:pPr>
              <w:pStyle w:val="Geenafstand"/>
              <w:numPr>
                <w:ilvl w:val="2"/>
                <w:numId w:val="46"/>
              </w:numPr>
            </w:pPr>
            <w:r w:rsidRPr="00FA466F">
              <w:t xml:space="preserve">Neem in ieder geval, bij weinig concentratie, de frequenties: 500, 1000, 2000 Hz af </w:t>
            </w:r>
          </w:p>
          <w:p w14:paraId="6A0E62BF" w14:textId="096A500C" w:rsidR="001B1160" w:rsidRPr="00FA466F" w:rsidRDefault="001B1160" w:rsidP="001B1160">
            <w:pPr>
              <w:pStyle w:val="Geenafstand"/>
              <w:numPr>
                <w:ilvl w:val="1"/>
                <w:numId w:val="46"/>
              </w:numPr>
            </w:pPr>
            <w:r>
              <w:t>Ga steeds met</w:t>
            </w:r>
            <w:r w:rsidRPr="00FA466F">
              <w:t xml:space="preserve"> 10 dB naar beneden tot geen reactie, dan met 5 dB omhoog/omlaag</w:t>
            </w:r>
          </w:p>
          <w:p w14:paraId="0BA61D61" w14:textId="0FA4A535" w:rsidR="001B1160" w:rsidRDefault="001B1160" w:rsidP="001B1160">
            <w:pPr>
              <w:pStyle w:val="Geenafstand"/>
              <w:numPr>
                <w:ilvl w:val="1"/>
                <w:numId w:val="46"/>
              </w:numPr>
            </w:pPr>
            <w:r>
              <w:t>Ga door tot je de d</w:t>
            </w:r>
            <w:r w:rsidRPr="00FA466F">
              <w:t xml:space="preserve">rempel </w:t>
            </w:r>
            <w:r>
              <w:t>heb</w:t>
            </w:r>
            <w:r w:rsidR="005C17E1">
              <w:t>t</w:t>
            </w:r>
            <w:r>
              <w:t xml:space="preserve"> </w:t>
            </w:r>
            <w:r w:rsidRPr="00FA466F">
              <w:t>gevonden (toon moet 2x gehoord zijn)</w:t>
            </w:r>
          </w:p>
          <w:p w14:paraId="7A6A39D5" w14:textId="77777777" w:rsidR="001B1160" w:rsidRDefault="001B1160" w:rsidP="001B1160">
            <w:pPr>
              <w:pStyle w:val="Geenafstand"/>
              <w:ind w:left="360"/>
            </w:pPr>
          </w:p>
          <w:p w14:paraId="3FA61572" w14:textId="2846FB9C" w:rsidR="001B1160" w:rsidRPr="00E00AE2" w:rsidRDefault="001B1160" w:rsidP="001B1160">
            <w:pPr>
              <w:pStyle w:val="Geenafstand"/>
            </w:pPr>
            <w:r>
              <w:t xml:space="preserve">Interpreteer </w:t>
            </w:r>
            <w:r w:rsidR="005C17E1">
              <w:t xml:space="preserve">en noteer je bevindingen. Binnen Alliade gebruiken we de volgende afkappunten: </w:t>
            </w:r>
          </w:p>
        </w:tc>
      </w:tr>
      <w:tr w:rsidR="001B1160" w:rsidRPr="00751095" w14:paraId="198F3480" w14:textId="77777777" w:rsidTr="00417266">
        <w:trPr>
          <w:trHeight w:val="254"/>
        </w:trPr>
        <w:tc>
          <w:tcPr>
            <w:tcW w:w="4530" w:type="dxa"/>
            <w:shd w:val="clear" w:color="auto" w:fill="FEE5E5" w:themeFill="accent6" w:themeFillTint="33"/>
          </w:tcPr>
          <w:p w14:paraId="3764DEA3" w14:textId="77777777" w:rsidR="001B1160" w:rsidRPr="00751095" w:rsidRDefault="001B1160" w:rsidP="001B1160">
            <w:pPr>
              <w:pStyle w:val="Geenafstand"/>
              <w:rPr>
                <w:b/>
                <w:i/>
              </w:rPr>
            </w:pPr>
            <w:r w:rsidRPr="00751095">
              <w:t>Koptelefoon</w:t>
            </w:r>
          </w:p>
        </w:tc>
        <w:tc>
          <w:tcPr>
            <w:tcW w:w="4530" w:type="dxa"/>
            <w:shd w:val="clear" w:color="auto" w:fill="FEE5E5" w:themeFill="accent6" w:themeFillTint="33"/>
          </w:tcPr>
          <w:p w14:paraId="33BDF5E5" w14:textId="77777777" w:rsidR="001B1160" w:rsidRPr="00751095" w:rsidRDefault="001B1160" w:rsidP="001B1160">
            <w:pPr>
              <w:pStyle w:val="Geenafstand"/>
              <w:rPr>
                <w:b/>
                <w:i/>
              </w:rPr>
            </w:pPr>
            <w:r w:rsidRPr="00751095">
              <w:t>Vrije veld</w:t>
            </w:r>
          </w:p>
        </w:tc>
      </w:tr>
      <w:tr w:rsidR="001B1160" w:rsidRPr="002E44B4" w14:paraId="3188D64E" w14:textId="77777777" w:rsidTr="00417266">
        <w:trPr>
          <w:trHeight w:val="421"/>
        </w:trPr>
        <w:tc>
          <w:tcPr>
            <w:tcW w:w="4530" w:type="dxa"/>
            <w:shd w:val="clear" w:color="auto" w:fill="FFFFFF" w:themeFill="background1"/>
          </w:tcPr>
          <w:p w14:paraId="25DDD1F7" w14:textId="77777777" w:rsidR="001B1160" w:rsidRDefault="001B1160" w:rsidP="001B1160">
            <w:pPr>
              <w:pStyle w:val="Geenafstand"/>
              <w:numPr>
                <w:ilvl w:val="0"/>
                <w:numId w:val="12"/>
              </w:numPr>
            </w:pPr>
            <w:r>
              <w:t>&lt; 25 dB = normaal tot licht gehoorverlies (Voldoende voor dagelijkse communicatie)</w:t>
            </w:r>
          </w:p>
          <w:p w14:paraId="49CCC4CD" w14:textId="77777777" w:rsidR="001B1160" w:rsidRDefault="001B1160" w:rsidP="001B1160">
            <w:pPr>
              <w:pStyle w:val="Geenafstand"/>
              <w:numPr>
                <w:ilvl w:val="0"/>
                <w:numId w:val="12"/>
              </w:numPr>
            </w:pPr>
            <w:r>
              <w:t>25-35 dB = licht gehoorverlies</w:t>
            </w:r>
          </w:p>
          <w:p w14:paraId="4FA6BEAB" w14:textId="77777777" w:rsidR="001B1160" w:rsidRDefault="001B1160" w:rsidP="001B1160">
            <w:pPr>
              <w:pStyle w:val="Geenafstand"/>
              <w:numPr>
                <w:ilvl w:val="0"/>
                <w:numId w:val="12"/>
              </w:numPr>
            </w:pPr>
            <w:r>
              <w:lastRenderedPageBreak/>
              <w:t>35-60 dB = matig gehoorverlies</w:t>
            </w:r>
          </w:p>
          <w:p w14:paraId="4AED89ED" w14:textId="77777777" w:rsidR="001B1160" w:rsidRPr="00E00AE2" w:rsidRDefault="001B1160" w:rsidP="001B1160">
            <w:pPr>
              <w:pStyle w:val="Geenafstand"/>
              <w:numPr>
                <w:ilvl w:val="0"/>
                <w:numId w:val="12"/>
              </w:numPr>
            </w:pPr>
            <w:r>
              <w:t xml:space="preserve">&gt; 60 dB = ernstig gehoorverlies </w:t>
            </w:r>
          </w:p>
        </w:tc>
        <w:tc>
          <w:tcPr>
            <w:tcW w:w="4530" w:type="dxa"/>
            <w:shd w:val="clear" w:color="auto" w:fill="FFFFFF" w:themeFill="background1"/>
          </w:tcPr>
          <w:p w14:paraId="15D120D7" w14:textId="77777777" w:rsidR="001B1160" w:rsidRDefault="001B1160" w:rsidP="001B1160">
            <w:pPr>
              <w:pStyle w:val="Geenafstand"/>
              <w:numPr>
                <w:ilvl w:val="0"/>
                <w:numId w:val="12"/>
              </w:numPr>
            </w:pPr>
            <w:r>
              <w:lastRenderedPageBreak/>
              <w:t>&lt; 35 dB = normaal tot licht gehoorverlies (voldoende voor dagelijkse communicatie)</w:t>
            </w:r>
          </w:p>
          <w:p w14:paraId="12E5A67C" w14:textId="77777777" w:rsidR="001B1160" w:rsidRDefault="001B1160" w:rsidP="001B1160">
            <w:pPr>
              <w:pStyle w:val="Geenafstand"/>
              <w:numPr>
                <w:ilvl w:val="0"/>
                <w:numId w:val="12"/>
              </w:numPr>
            </w:pPr>
            <w:r>
              <w:t>35-50 dB = licht tot matig gehoorverlies</w:t>
            </w:r>
          </w:p>
          <w:p w14:paraId="0F309660" w14:textId="77777777" w:rsidR="001B1160" w:rsidRDefault="001B1160" w:rsidP="001B1160">
            <w:pPr>
              <w:pStyle w:val="Geenafstand"/>
              <w:numPr>
                <w:ilvl w:val="0"/>
                <w:numId w:val="12"/>
              </w:numPr>
            </w:pPr>
            <w:r>
              <w:lastRenderedPageBreak/>
              <w:t>50-70 dB = matig tot ernstig gehoorverlies</w:t>
            </w:r>
          </w:p>
          <w:p w14:paraId="1F74ABDD" w14:textId="77777777" w:rsidR="001B1160" w:rsidRDefault="001B1160" w:rsidP="001B1160">
            <w:pPr>
              <w:pStyle w:val="Geenafstand"/>
              <w:numPr>
                <w:ilvl w:val="0"/>
                <w:numId w:val="12"/>
              </w:numPr>
            </w:pPr>
            <w:r>
              <w:t>&gt; 70 dB = ernstig tot zeer ernstig gehoorverlies</w:t>
            </w:r>
          </w:p>
          <w:p w14:paraId="5605A49C" w14:textId="77777777" w:rsidR="005C17E1" w:rsidRPr="002E44B4" w:rsidRDefault="005C17E1" w:rsidP="005C17E1">
            <w:pPr>
              <w:pStyle w:val="Geenafstand"/>
              <w:ind w:left="360"/>
            </w:pPr>
          </w:p>
        </w:tc>
      </w:tr>
      <w:tr w:rsidR="006B1E98" w14:paraId="574688A5" w14:textId="77777777" w:rsidTr="00E00AE2">
        <w:tc>
          <w:tcPr>
            <w:tcW w:w="9060" w:type="dxa"/>
            <w:gridSpan w:val="2"/>
            <w:shd w:val="clear" w:color="auto" w:fill="E9E6F6"/>
          </w:tcPr>
          <w:p w14:paraId="6F98E2ED" w14:textId="0986A89B" w:rsidR="006B1E98" w:rsidRPr="00E00AE2" w:rsidRDefault="006B1E98" w:rsidP="006B1E98">
            <w:pPr>
              <w:pStyle w:val="Geenafstand"/>
              <w:rPr>
                <w:b/>
                <w:i/>
              </w:rPr>
            </w:pPr>
            <w:r w:rsidRPr="00E00AE2">
              <w:lastRenderedPageBreak/>
              <w:t>Tympanometrie</w:t>
            </w:r>
            <w:r w:rsidR="00E67254">
              <w:t xml:space="preserve"> en OAE</w:t>
            </w:r>
          </w:p>
        </w:tc>
      </w:tr>
      <w:tr w:rsidR="006B1E98" w14:paraId="087188BB" w14:textId="77777777" w:rsidTr="00F26116">
        <w:tc>
          <w:tcPr>
            <w:tcW w:w="9060" w:type="dxa"/>
            <w:gridSpan w:val="2"/>
            <w:shd w:val="clear" w:color="auto" w:fill="FFFFFF" w:themeFill="background1"/>
          </w:tcPr>
          <w:p w14:paraId="42DA9D25" w14:textId="77777777" w:rsidR="005C17E1" w:rsidRDefault="00365614" w:rsidP="005C17E1">
            <w:pPr>
              <w:pStyle w:val="Geenafstand"/>
              <w:numPr>
                <w:ilvl w:val="2"/>
                <w:numId w:val="48"/>
              </w:numPr>
            </w:pPr>
            <w:r>
              <w:t xml:space="preserve">Kies een juiste maat </w:t>
            </w:r>
            <w:proofErr w:type="spellStart"/>
            <w:r>
              <w:t>probe</w:t>
            </w:r>
            <w:proofErr w:type="spellEnd"/>
            <w:r>
              <w:t xml:space="preserve"> voor de meting in het oor. </w:t>
            </w:r>
          </w:p>
          <w:p w14:paraId="14D15C9B" w14:textId="285E406F" w:rsidR="005C17E1" w:rsidRDefault="00A0734D" w:rsidP="005C17E1">
            <w:pPr>
              <w:pStyle w:val="Geenafstand"/>
              <w:numPr>
                <w:ilvl w:val="2"/>
                <w:numId w:val="48"/>
              </w:numPr>
            </w:pPr>
            <w:r>
              <w:t xml:space="preserve">Start met </w:t>
            </w:r>
            <w:r w:rsidR="005C5379">
              <w:t xml:space="preserve">de </w:t>
            </w:r>
            <w:proofErr w:type="spellStart"/>
            <w:r w:rsidR="005C17E1">
              <w:t>Tympanometrie</w:t>
            </w:r>
            <w:proofErr w:type="spellEnd"/>
            <w:r w:rsidR="005C5379">
              <w:t xml:space="preserve"> meting aan het rechteroor. Controleer of de </w:t>
            </w:r>
            <w:proofErr w:type="spellStart"/>
            <w:r w:rsidR="005C5379">
              <w:t>probe</w:t>
            </w:r>
            <w:proofErr w:type="spellEnd"/>
            <w:r w:rsidR="005C5379">
              <w:t xml:space="preserve"> goed zit en </w:t>
            </w:r>
            <w:r w:rsidR="0029780D">
              <w:t xml:space="preserve">laat het apparaat de meting doen. </w:t>
            </w:r>
          </w:p>
          <w:p w14:paraId="59CA44A8" w14:textId="77777777" w:rsidR="005C17E1" w:rsidRDefault="0029780D" w:rsidP="005C17E1">
            <w:pPr>
              <w:pStyle w:val="Geenafstand"/>
              <w:numPr>
                <w:ilvl w:val="2"/>
                <w:numId w:val="48"/>
              </w:numPr>
            </w:pPr>
            <w:r>
              <w:t xml:space="preserve">Laat de </w:t>
            </w:r>
            <w:proofErr w:type="spellStart"/>
            <w:r>
              <w:t>probe</w:t>
            </w:r>
            <w:proofErr w:type="spellEnd"/>
            <w:r>
              <w:t xml:space="preserve"> zitten en voer direct aansluitend de OAE meting uit. </w:t>
            </w:r>
          </w:p>
          <w:p w14:paraId="12AB9D45" w14:textId="3EDA5A62" w:rsidR="00A0734D" w:rsidRDefault="0029780D" w:rsidP="005C17E1">
            <w:pPr>
              <w:pStyle w:val="Geenafstand"/>
              <w:numPr>
                <w:ilvl w:val="2"/>
                <w:numId w:val="48"/>
              </w:numPr>
            </w:pPr>
            <w:r>
              <w:t>Herhaal hierna beide metingen voor het linkeroor.</w:t>
            </w:r>
          </w:p>
          <w:p w14:paraId="5C27F2BA" w14:textId="77777777" w:rsidR="00A0734D" w:rsidRDefault="00A0734D" w:rsidP="006B1E98">
            <w:pPr>
              <w:pStyle w:val="Geenafstand"/>
            </w:pPr>
          </w:p>
          <w:p w14:paraId="5927A2FC" w14:textId="5CBD1052" w:rsidR="006B1E98" w:rsidRDefault="006B1E98" w:rsidP="006B1E98">
            <w:pPr>
              <w:pStyle w:val="Geenafstand"/>
            </w:pPr>
            <w:r>
              <w:t>Noteer:</w:t>
            </w:r>
          </w:p>
          <w:p w14:paraId="60A47D87" w14:textId="77777777" w:rsidR="006B1E98" w:rsidRDefault="006B1E98" w:rsidP="006B1E98">
            <w:pPr>
              <w:pStyle w:val="Geenafstand"/>
              <w:numPr>
                <w:ilvl w:val="0"/>
                <w:numId w:val="12"/>
              </w:numPr>
            </w:pPr>
            <w:r>
              <w:t xml:space="preserve">Geen sprake van vocht en/of onderdruk. </w:t>
            </w:r>
          </w:p>
          <w:p w14:paraId="21709809" w14:textId="605095CF" w:rsidR="006B1E98" w:rsidRDefault="006B1E98" w:rsidP="006B1E98">
            <w:pPr>
              <w:pStyle w:val="Geenafstand"/>
              <w:numPr>
                <w:ilvl w:val="0"/>
                <w:numId w:val="12"/>
              </w:numPr>
            </w:pPr>
            <w:r>
              <w:t>Mogelijk sprake van vocht in het middenoor</w:t>
            </w:r>
            <w:r w:rsidR="006843E6">
              <w:t>.</w:t>
            </w:r>
            <w:r>
              <w:t xml:space="preserve"> </w:t>
            </w:r>
          </w:p>
          <w:p w14:paraId="77854BA3" w14:textId="77777777" w:rsidR="006B1E98" w:rsidRPr="00442448" w:rsidRDefault="006B1E98" w:rsidP="006B1E98">
            <w:pPr>
              <w:pStyle w:val="Geenafstand"/>
              <w:numPr>
                <w:ilvl w:val="0"/>
                <w:numId w:val="12"/>
              </w:numPr>
            </w:pPr>
            <w:r>
              <w:t xml:space="preserve">Mogelijk sprake van onderdruk in het middenoor. </w:t>
            </w:r>
          </w:p>
          <w:p w14:paraId="56474D69" w14:textId="3E42E75C" w:rsidR="006B1E98" w:rsidRDefault="006B1E98" w:rsidP="006B1E98">
            <w:pPr>
              <w:pStyle w:val="Geenafstand"/>
              <w:numPr>
                <w:ilvl w:val="0"/>
                <w:numId w:val="12"/>
              </w:numPr>
            </w:pPr>
            <w:r w:rsidRPr="001C4F80">
              <w:t xml:space="preserve">Uit de </w:t>
            </w:r>
            <w:proofErr w:type="spellStart"/>
            <w:r w:rsidR="005C17E1">
              <w:t>Tympanometrie</w:t>
            </w:r>
            <w:proofErr w:type="spellEnd"/>
            <w:r w:rsidRPr="001C4F80">
              <w:t xml:space="preserve"> zijn waardes gevonden zoals passend bij een trommelvliesperforatie of trommelvliesbuisje</w:t>
            </w:r>
            <w:r w:rsidR="006843E6">
              <w:t>.</w:t>
            </w:r>
          </w:p>
        </w:tc>
      </w:tr>
      <w:tr w:rsidR="006B1E98" w14:paraId="463D8A1B" w14:textId="77777777" w:rsidTr="00E00AE2">
        <w:tc>
          <w:tcPr>
            <w:tcW w:w="9060" w:type="dxa"/>
            <w:gridSpan w:val="2"/>
            <w:shd w:val="clear" w:color="auto" w:fill="E9E6F6"/>
          </w:tcPr>
          <w:p w14:paraId="2C940982" w14:textId="4EC95AE5" w:rsidR="006B1E98" w:rsidRPr="00E00AE2" w:rsidRDefault="006B1E98" w:rsidP="006B1E98">
            <w:pPr>
              <w:pStyle w:val="Geenafstand"/>
              <w:rPr>
                <w:b/>
                <w:i/>
              </w:rPr>
            </w:pPr>
            <w:r w:rsidRPr="00E00AE2">
              <w:t>OAE</w:t>
            </w:r>
          </w:p>
        </w:tc>
      </w:tr>
      <w:tr w:rsidR="006B1E98" w14:paraId="6C014531" w14:textId="77777777" w:rsidTr="00F26116">
        <w:tc>
          <w:tcPr>
            <w:tcW w:w="9060" w:type="dxa"/>
            <w:gridSpan w:val="2"/>
            <w:shd w:val="clear" w:color="auto" w:fill="FFFFFF" w:themeFill="background1"/>
          </w:tcPr>
          <w:p w14:paraId="180FB774" w14:textId="0AA49867" w:rsidR="006B1E98" w:rsidRDefault="006B1E98" w:rsidP="006B1E98">
            <w:pPr>
              <w:pStyle w:val="Geenafstand"/>
            </w:pPr>
            <w:r>
              <w:t xml:space="preserve">Voor de OAE kun je instellen hoeveel emissies gemeten worden. Vanwege de tijdsduur heeft </w:t>
            </w:r>
            <w:r w:rsidRPr="004C5979">
              <w:t xml:space="preserve">Alliade gekozen voor 3 emissies. </w:t>
            </w:r>
          </w:p>
          <w:p w14:paraId="56900A4C" w14:textId="77777777" w:rsidR="00E67254" w:rsidRDefault="00E67254" w:rsidP="00E67254">
            <w:pPr>
              <w:pStyle w:val="Geenafstand"/>
            </w:pPr>
          </w:p>
          <w:p w14:paraId="59189739" w14:textId="42692264" w:rsidR="00E67254" w:rsidRDefault="00E67254" w:rsidP="00E67254">
            <w:pPr>
              <w:pStyle w:val="Geenafstand"/>
            </w:pPr>
            <w:r>
              <w:t xml:space="preserve">Doorloop </w:t>
            </w:r>
            <w:r w:rsidR="00FF469A">
              <w:t xml:space="preserve">de OAE </w:t>
            </w:r>
            <w:r>
              <w:t xml:space="preserve">tegelijk met de </w:t>
            </w:r>
            <w:proofErr w:type="spellStart"/>
            <w:r w:rsidR="005C17E1">
              <w:t>Tympanometrie</w:t>
            </w:r>
            <w:proofErr w:type="spellEnd"/>
            <w:r w:rsidR="00FF469A">
              <w:t xml:space="preserve"> zoals hierboven beschreven</w:t>
            </w:r>
            <w:r>
              <w:t xml:space="preserve">. </w:t>
            </w:r>
          </w:p>
          <w:p w14:paraId="14C65205" w14:textId="77777777" w:rsidR="006B1E98" w:rsidRPr="004C5979" w:rsidRDefault="006B1E98" w:rsidP="006B1E98">
            <w:pPr>
              <w:pStyle w:val="Geenafstand"/>
            </w:pPr>
          </w:p>
          <w:p w14:paraId="77CC3F16" w14:textId="674799CE" w:rsidR="006B1E98" w:rsidRPr="004C5979" w:rsidRDefault="006B1E98" w:rsidP="006B1E98">
            <w:pPr>
              <w:pStyle w:val="Geenafstand"/>
            </w:pPr>
            <w:r w:rsidRPr="004C5979">
              <w:t>Noteer:</w:t>
            </w:r>
          </w:p>
          <w:p w14:paraId="2072DC8C" w14:textId="65CD8261" w:rsidR="006B1E98" w:rsidRPr="004C5979" w:rsidRDefault="006B1E98" w:rsidP="006B1E98">
            <w:pPr>
              <w:pStyle w:val="Geenafstand"/>
              <w:numPr>
                <w:ilvl w:val="0"/>
                <w:numId w:val="12"/>
              </w:numPr>
            </w:pPr>
            <w:r w:rsidRPr="004C5979">
              <w:t>Uit de OAE meting blijkt dat het oor de aanleg heeft om goed te kunnen horen</w:t>
            </w:r>
          </w:p>
          <w:p w14:paraId="08E2E830" w14:textId="77777777" w:rsidR="00FF469A" w:rsidRDefault="006B1E98" w:rsidP="006B1E98">
            <w:pPr>
              <w:pStyle w:val="Geenafstand"/>
              <w:numPr>
                <w:ilvl w:val="0"/>
                <w:numId w:val="12"/>
              </w:numPr>
            </w:pPr>
            <w:r w:rsidRPr="00312A3C">
              <w:t>Uit de OAE meting blijkt dat er mogelijk sprake is van een gehoorverlies.</w:t>
            </w:r>
            <w:r w:rsidRPr="00C10E7B">
              <w:t xml:space="preserve"> </w:t>
            </w:r>
          </w:p>
          <w:p w14:paraId="023CA7E2" w14:textId="27B293F5" w:rsidR="006B1E98" w:rsidRDefault="006B1E98" w:rsidP="006B1E98">
            <w:pPr>
              <w:pStyle w:val="Geenafstand"/>
              <w:numPr>
                <w:ilvl w:val="0"/>
                <w:numId w:val="12"/>
              </w:numPr>
            </w:pPr>
            <w:r w:rsidRPr="00312A3C">
              <w:t>De OAE meting is niet gelukt, wegens teveel geluid/teveel achtergrondgeluid/weerstand.</w:t>
            </w:r>
          </w:p>
        </w:tc>
      </w:tr>
      <w:tr w:rsidR="006B1E98" w14:paraId="0B3CC3FF" w14:textId="77777777" w:rsidTr="000424B2">
        <w:trPr>
          <w:trHeight w:val="210"/>
        </w:trPr>
        <w:tc>
          <w:tcPr>
            <w:tcW w:w="9060" w:type="dxa"/>
            <w:gridSpan w:val="2"/>
            <w:shd w:val="clear" w:color="auto" w:fill="E9E6F6"/>
          </w:tcPr>
          <w:p w14:paraId="2C2E6746" w14:textId="4208690E" w:rsidR="006B1E98" w:rsidRPr="00564DB8" w:rsidRDefault="006B1E98" w:rsidP="006B1E98">
            <w:pPr>
              <w:pStyle w:val="Geenafstand"/>
              <w:rPr>
                <w:b/>
                <w:i/>
              </w:rPr>
            </w:pPr>
            <w:r w:rsidRPr="00564DB8">
              <w:t>Observatie</w:t>
            </w:r>
          </w:p>
        </w:tc>
      </w:tr>
      <w:tr w:rsidR="006B1E98" w14:paraId="4043FD58" w14:textId="77777777" w:rsidTr="00AB745B">
        <w:trPr>
          <w:trHeight w:val="421"/>
        </w:trPr>
        <w:tc>
          <w:tcPr>
            <w:tcW w:w="9060" w:type="dxa"/>
            <w:gridSpan w:val="2"/>
            <w:shd w:val="clear" w:color="auto" w:fill="FFFFFF" w:themeFill="background1"/>
          </w:tcPr>
          <w:p w14:paraId="71AEEDA3" w14:textId="75192598" w:rsidR="00AD245E" w:rsidRDefault="00AD245E" w:rsidP="00AD245E">
            <w:pPr>
              <w:pStyle w:val="Geenafstand"/>
            </w:pPr>
            <w:r>
              <w:t xml:space="preserve">Observeer de cliënt gedurende de gehele afspraak. </w:t>
            </w:r>
            <w:r w:rsidR="00F814DD">
              <w:t>Kijk of er reacties zijn op geluiden en (fluister)spraak.</w:t>
            </w:r>
          </w:p>
          <w:p w14:paraId="41037F4F" w14:textId="77777777" w:rsidR="00AD245E" w:rsidRDefault="00AD245E" w:rsidP="00AD245E">
            <w:pPr>
              <w:pStyle w:val="Geenafstand"/>
            </w:pPr>
          </w:p>
          <w:p w14:paraId="586F97FB" w14:textId="5EDF8BCF" w:rsidR="00AD245E" w:rsidRDefault="00AD245E" w:rsidP="00AD245E">
            <w:pPr>
              <w:pStyle w:val="Geenafstand"/>
            </w:pPr>
            <w:r>
              <w:t>Noteer:</w:t>
            </w:r>
          </w:p>
          <w:p w14:paraId="57B32317" w14:textId="413990AA" w:rsidR="006B1E98" w:rsidRDefault="006B1E98" w:rsidP="006B1E98">
            <w:pPr>
              <w:pStyle w:val="Geenafstand"/>
              <w:numPr>
                <w:ilvl w:val="0"/>
                <w:numId w:val="12"/>
              </w:numPr>
            </w:pPr>
            <w:r>
              <w:t>Passend bij metingen</w:t>
            </w:r>
          </w:p>
          <w:p w14:paraId="05379461" w14:textId="0E55FD81" w:rsidR="006B1E98" w:rsidRDefault="006B1E98" w:rsidP="006B1E98">
            <w:pPr>
              <w:pStyle w:val="Geenafstand"/>
              <w:numPr>
                <w:ilvl w:val="0"/>
                <w:numId w:val="12"/>
              </w:numPr>
            </w:pPr>
            <w:r>
              <w:t>Afwijkend met betrekking tot metingen, toelichten wat de verschillen zijn</w:t>
            </w:r>
          </w:p>
        </w:tc>
      </w:tr>
    </w:tbl>
    <w:p w14:paraId="714403A0" w14:textId="6E1356DF" w:rsidR="00BD551B" w:rsidRDefault="00BD551B" w:rsidP="000424B2">
      <w:pPr>
        <w:pStyle w:val="Geenafstand"/>
      </w:pPr>
    </w:p>
    <w:p w14:paraId="2B73D33A" w14:textId="77777777" w:rsidR="00F814DD" w:rsidRDefault="00F814DD">
      <w:pPr>
        <w:spacing w:after="160" w:line="259" w:lineRule="auto"/>
        <w:rPr>
          <w:rFonts w:asciiTheme="majorHAnsi" w:eastAsiaTheme="majorEastAsia" w:hAnsiTheme="majorHAnsi" w:cstheme="majorBidi"/>
          <w:b/>
          <w:color w:val="3B2D82"/>
          <w:szCs w:val="26"/>
        </w:rPr>
      </w:pPr>
      <w:r>
        <w:br w:type="page"/>
      </w:r>
    </w:p>
    <w:p w14:paraId="7E236A45" w14:textId="58896EFD" w:rsidR="000A07A6" w:rsidRDefault="000A07A6" w:rsidP="00442448">
      <w:pPr>
        <w:pStyle w:val="Kop2"/>
      </w:pPr>
      <w:r>
        <w:t>O</w:t>
      </w:r>
      <w:r w:rsidR="00056810">
        <w:t>pties voor o</w:t>
      </w:r>
      <w:r>
        <w:t>pvolging</w:t>
      </w:r>
    </w:p>
    <w:tbl>
      <w:tblPr>
        <w:tblStyle w:val="Tabelraster"/>
        <w:tblW w:w="5000" w:type="pct"/>
        <w:tblLook w:val="04A0" w:firstRow="1" w:lastRow="0" w:firstColumn="1" w:lastColumn="0" w:noHBand="0" w:noVBand="1"/>
      </w:tblPr>
      <w:tblGrid>
        <w:gridCol w:w="845"/>
        <w:gridCol w:w="1700"/>
        <w:gridCol w:w="1892"/>
        <w:gridCol w:w="803"/>
        <w:gridCol w:w="1843"/>
        <w:gridCol w:w="1977"/>
      </w:tblGrid>
      <w:tr w:rsidR="006E5D03" w:rsidRPr="000424B2" w14:paraId="7ED9DAE7" w14:textId="77777777" w:rsidTr="00442448">
        <w:tc>
          <w:tcPr>
            <w:tcW w:w="5000" w:type="pct"/>
            <w:gridSpan w:val="6"/>
            <w:shd w:val="clear" w:color="auto" w:fill="3B2D82"/>
          </w:tcPr>
          <w:p w14:paraId="02688598" w14:textId="22C06F91" w:rsidR="006E5D03" w:rsidRPr="000424B2" w:rsidRDefault="006E5D03" w:rsidP="00703B45">
            <w:pPr>
              <w:pStyle w:val="Geenafstand"/>
              <w:rPr>
                <w:b/>
                <w:bCs/>
              </w:rPr>
            </w:pPr>
            <w:r w:rsidRPr="000424B2">
              <w:rPr>
                <w:b/>
                <w:bCs/>
              </w:rPr>
              <w:t>Adviesopties na screening</w:t>
            </w:r>
          </w:p>
        </w:tc>
      </w:tr>
      <w:tr w:rsidR="006E5D03" w:rsidRPr="00905397" w14:paraId="1FDBF471" w14:textId="77777777" w:rsidTr="00442448">
        <w:tc>
          <w:tcPr>
            <w:tcW w:w="5000" w:type="pct"/>
            <w:gridSpan w:val="6"/>
            <w:shd w:val="clear" w:color="auto" w:fill="E9E6F6"/>
          </w:tcPr>
          <w:p w14:paraId="06AFC317" w14:textId="77777777" w:rsidR="006E5D03" w:rsidRPr="00905397" w:rsidRDefault="006E5D03" w:rsidP="00703B45">
            <w:pPr>
              <w:pStyle w:val="Geenafstand"/>
              <w:rPr>
                <w:b/>
                <w:i/>
              </w:rPr>
            </w:pPr>
            <w:proofErr w:type="spellStart"/>
            <w:r w:rsidRPr="00905397">
              <w:t>Otoscopie</w:t>
            </w:r>
            <w:proofErr w:type="spellEnd"/>
          </w:p>
        </w:tc>
      </w:tr>
      <w:tr w:rsidR="006E5D03" w14:paraId="0AA5FE7F" w14:textId="77777777" w:rsidTr="00442448">
        <w:tc>
          <w:tcPr>
            <w:tcW w:w="5000" w:type="pct"/>
            <w:gridSpan w:val="6"/>
            <w:shd w:val="clear" w:color="auto" w:fill="FFFFFF" w:themeFill="background1"/>
          </w:tcPr>
          <w:p w14:paraId="543D5789" w14:textId="77777777" w:rsidR="006E5D03" w:rsidRDefault="006E5D03" w:rsidP="00703B45">
            <w:pPr>
              <w:pStyle w:val="Geenafstand"/>
            </w:pPr>
            <w:r w:rsidRPr="004E35FE">
              <w:t>Indien er sprake is van cerumen</w:t>
            </w:r>
            <w:r>
              <w:t>:</w:t>
            </w:r>
          </w:p>
          <w:p w14:paraId="5053FD5B" w14:textId="77777777" w:rsidR="006E5D03" w:rsidRDefault="006E5D03" w:rsidP="00703B45">
            <w:pPr>
              <w:pStyle w:val="Geenafstand"/>
              <w:numPr>
                <w:ilvl w:val="0"/>
                <w:numId w:val="12"/>
              </w:numPr>
            </w:pPr>
            <w:r>
              <w:t>D</w:t>
            </w:r>
            <w:r w:rsidRPr="004E35FE">
              <w:t>ruppelen</w:t>
            </w:r>
          </w:p>
          <w:p w14:paraId="412B7D0D" w14:textId="77777777" w:rsidR="006E5D03" w:rsidRDefault="006E5D03" w:rsidP="00703B45">
            <w:pPr>
              <w:pStyle w:val="Geenafstand"/>
              <w:numPr>
                <w:ilvl w:val="0"/>
                <w:numId w:val="12"/>
              </w:numPr>
            </w:pPr>
            <w:r>
              <w:t>S</w:t>
            </w:r>
            <w:r w:rsidRPr="004E35FE">
              <w:t xml:space="preserve">poelen </w:t>
            </w:r>
          </w:p>
          <w:p w14:paraId="3C693244" w14:textId="77777777" w:rsidR="006E5D03" w:rsidRDefault="006E5D03" w:rsidP="00703B45">
            <w:pPr>
              <w:pStyle w:val="Geenafstand"/>
              <w:numPr>
                <w:ilvl w:val="0"/>
                <w:numId w:val="12"/>
              </w:numPr>
            </w:pPr>
            <w:r>
              <w:t>U</w:t>
            </w:r>
            <w:r w:rsidRPr="004E35FE">
              <w:t>itspuiten</w:t>
            </w:r>
          </w:p>
          <w:p w14:paraId="2ABA2CAD" w14:textId="77777777" w:rsidR="006E5D03" w:rsidRDefault="006E5D03" w:rsidP="00703B45">
            <w:pPr>
              <w:pStyle w:val="Geenafstand"/>
              <w:numPr>
                <w:ilvl w:val="0"/>
                <w:numId w:val="12"/>
              </w:numPr>
            </w:pPr>
            <w:r>
              <w:t>U</w:t>
            </w:r>
            <w:r w:rsidRPr="004E35FE">
              <w:t xml:space="preserve">itzuigen </w:t>
            </w:r>
          </w:p>
          <w:p w14:paraId="4350B7BF" w14:textId="77777777" w:rsidR="006E5D03" w:rsidRDefault="006E5D03" w:rsidP="00703B45">
            <w:pPr>
              <w:pStyle w:val="Geenafstand"/>
              <w:numPr>
                <w:ilvl w:val="0"/>
                <w:numId w:val="18"/>
              </w:numPr>
            </w:pPr>
            <w:r>
              <w:t xml:space="preserve">Hiervoor of voor </w:t>
            </w:r>
            <w:r w:rsidRPr="004E35FE">
              <w:t>andere methoden dient contact te worden gezocht met de KNO-arts</w:t>
            </w:r>
          </w:p>
        </w:tc>
      </w:tr>
      <w:tr w:rsidR="006E5D03" w:rsidRPr="00905397" w14:paraId="1464CB70" w14:textId="77777777" w:rsidTr="00442448">
        <w:tc>
          <w:tcPr>
            <w:tcW w:w="5000" w:type="pct"/>
            <w:gridSpan w:val="6"/>
            <w:shd w:val="clear" w:color="auto" w:fill="E9E6F6"/>
          </w:tcPr>
          <w:p w14:paraId="1D20F507" w14:textId="47467AE1" w:rsidR="006E5D03" w:rsidRPr="00905397" w:rsidRDefault="005C17E1" w:rsidP="00703B45">
            <w:pPr>
              <w:pStyle w:val="Geenafstand"/>
              <w:rPr>
                <w:b/>
                <w:i/>
              </w:rPr>
            </w:pPr>
            <w:proofErr w:type="spellStart"/>
            <w:r>
              <w:t>Tympanometrie</w:t>
            </w:r>
            <w:proofErr w:type="spellEnd"/>
          </w:p>
        </w:tc>
      </w:tr>
      <w:tr w:rsidR="006E5D03" w:rsidRPr="00905397" w14:paraId="107F74E3" w14:textId="77777777" w:rsidTr="00442448">
        <w:tc>
          <w:tcPr>
            <w:tcW w:w="5000" w:type="pct"/>
            <w:gridSpan w:val="6"/>
            <w:shd w:val="clear" w:color="auto" w:fill="FFFFFF" w:themeFill="background1"/>
          </w:tcPr>
          <w:p w14:paraId="79DD3C82" w14:textId="0832E769" w:rsidR="006E5D03" w:rsidRPr="000424B2" w:rsidRDefault="006E5D03" w:rsidP="00703B45">
            <w:pPr>
              <w:rPr>
                <w:rStyle w:val="GeenafstandChar"/>
              </w:rPr>
            </w:pPr>
            <w:r>
              <w:t>Indien afwijkende waardes gevonden</w:t>
            </w:r>
            <w:r w:rsidR="00D82427">
              <w:t>:</w:t>
            </w:r>
            <w:r>
              <w:t xml:space="preserve"> </w:t>
            </w:r>
          </w:p>
          <w:p w14:paraId="5F24653B" w14:textId="77777777" w:rsidR="006E5D03" w:rsidRDefault="006E5D03" w:rsidP="00703B45">
            <w:pPr>
              <w:pStyle w:val="Geenafstand"/>
              <w:numPr>
                <w:ilvl w:val="0"/>
                <w:numId w:val="12"/>
              </w:numPr>
            </w:pPr>
            <w:r>
              <w:t>Controleren bij de Medische Dienst / (huis)arts</w:t>
            </w:r>
            <w:r w:rsidR="00056810">
              <w:t>*</w:t>
            </w:r>
          </w:p>
          <w:p w14:paraId="3767499A" w14:textId="675D890F" w:rsidR="00056810" w:rsidRPr="00442448" w:rsidRDefault="00056810" w:rsidP="00442448">
            <w:pPr>
              <w:pStyle w:val="Geenafstand"/>
              <w:rPr>
                <w:i/>
                <w:iCs/>
              </w:rPr>
            </w:pPr>
            <w:r w:rsidRPr="00442448">
              <w:rPr>
                <w:i/>
                <w:iCs/>
              </w:rPr>
              <w:t xml:space="preserve">* Bij een afwijking in de </w:t>
            </w:r>
            <w:proofErr w:type="spellStart"/>
            <w:r w:rsidR="005C17E1">
              <w:rPr>
                <w:i/>
                <w:iCs/>
              </w:rPr>
              <w:t>Tympanometrie</w:t>
            </w:r>
            <w:proofErr w:type="spellEnd"/>
            <w:r w:rsidRPr="00442448">
              <w:rPr>
                <w:i/>
                <w:iCs/>
              </w:rPr>
              <w:t xml:space="preserve"> verwijzen wij, anders dan de richtlijn, niet gelijk door naar de KNO-arts. We laten dit binnen de instelling eerst beoordelen door de Medische Dienst en/of arts. Zij zorgen voor het vervolg en zullen indien dit nodig is doorverwijzen. </w:t>
            </w:r>
          </w:p>
        </w:tc>
      </w:tr>
      <w:tr w:rsidR="006E5D03" w:rsidRPr="00905397" w14:paraId="024EA6A2" w14:textId="77777777" w:rsidTr="00442448">
        <w:tc>
          <w:tcPr>
            <w:tcW w:w="5000" w:type="pct"/>
            <w:gridSpan w:val="6"/>
            <w:shd w:val="clear" w:color="auto" w:fill="E9E6F6"/>
          </w:tcPr>
          <w:p w14:paraId="04B3D713" w14:textId="77777777" w:rsidR="006E5D03" w:rsidRPr="00905397" w:rsidRDefault="006E5D03" w:rsidP="00703B45">
            <w:pPr>
              <w:pStyle w:val="Geenafstand"/>
              <w:rPr>
                <w:b/>
                <w:i/>
              </w:rPr>
            </w:pPr>
            <w:r w:rsidRPr="00905397">
              <w:t>Audiometrie</w:t>
            </w:r>
          </w:p>
        </w:tc>
      </w:tr>
      <w:tr w:rsidR="006E5D03" w:rsidRPr="00EB109F" w14:paraId="570D753E" w14:textId="77777777" w:rsidTr="00442448">
        <w:tc>
          <w:tcPr>
            <w:tcW w:w="5000" w:type="pct"/>
            <w:gridSpan w:val="6"/>
            <w:shd w:val="clear" w:color="auto" w:fill="FFFFFF" w:themeFill="background1"/>
          </w:tcPr>
          <w:p w14:paraId="1E5B4735" w14:textId="77777777" w:rsidR="006E5D03" w:rsidRDefault="006E5D03" w:rsidP="00703B45">
            <w:pPr>
              <w:pStyle w:val="Geenafstand"/>
            </w:pPr>
            <w:r>
              <w:t>Bij gehoorverlies, individueel te bepalen:</w:t>
            </w:r>
          </w:p>
          <w:p w14:paraId="2EC77222" w14:textId="59316A82" w:rsidR="006E5D03" w:rsidRDefault="006E5D03" w:rsidP="00703B45">
            <w:pPr>
              <w:pStyle w:val="Geenafstand"/>
              <w:numPr>
                <w:ilvl w:val="0"/>
                <w:numId w:val="12"/>
              </w:numPr>
            </w:pPr>
            <w:r>
              <w:t>Verder onderzoek bij een audiologisch centrum of KNO arts en</w:t>
            </w:r>
            <w:r w:rsidR="00D37563">
              <w:t>/of</w:t>
            </w:r>
            <w:r>
              <w:t xml:space="preserve"> mogelijk een hoortoestelproef te starten, afhankelijk van:</w:t>
            </w:r>
          </w:p>
          <w:p w14:paraId="34723D79" w14:textId="77777777" w:rsidR="006E5D03" w:rsidRDefault="006E5D03" w:rsidP="00703B45">
            <w:pPr>
              <w:pStyle w:val="Geenafstand"/>
              <w:numPr>
                <w:ilvl w:val="0"/>
                <w:numId w:val="19"/>
              </w:numPr>
            </w:pPr>
            <w:r>
              <w:t>De mate van gehoorverlies</w:t>
            </w:r>
          </w:p>
          <w:p w14:paraId="1DAD0A80" w14:textId="77777777" w:rsidR="006E5D03" w:rsidRDefault="006E5D03" w:rsidP="00703B45">
            <w:pPr>
              <w:pStyle w:val="Geenafstand"/>
              <w:numPr>
                <w:ilvl w:val="0"/>
                <w:numId w:val="20"/>
              </w:numPr>
            </w:pPr>
            <w:r>
              <w:t xml:space="preserve">De ondergrens van 35dB (bij 1000, 2000 en 4000 Hz) is de grens die door zorgverzekeraars gehanteerd wordt voor vergoeding. </w:t>
            </w:r>
          </w:p>
          <w:p w14:paraId="1278852D" w14:textId="77777777" w:rsidR="006E5D03" w:rsidRDefault="006E5D03" w:rsidP="00703B45">
            <w:pPr>
              <w:pStyle w:val="Geenafstand"/>
              <w:numPr>
                <w:ilvl w:val="0"/>
                <w:numId w:val="20"/>
              </w:numPr>
            </w:pPr>
            <w:r>
              <w:t xml:space="preserve">Een bovengrens van 90dB om geluid van minimale kwaliteit te laten zijn. </w:t>
            </w:r>
          </w:p>
          <w:p w14:paraId="3499DD6D" w14:textId="77777777" w:rsidR="006E5D03" w:rsidRDefault="006E5D03" w:rsidP="00703B45">
            <w:pPr>
              <w:pStyle w:val="Geenafstand"/>
              <w:numPr>
                <w:ilvl w:val="0"/>
                <w:numId w:val="20"/>
              </w:numPr>
            </w:pPr>
            <w:r>
              <w:t xml:space="preserve">Bij lichtere gehoorverliezen dan 35dB kan een proef met geluidsversterking ook overwogen worden, omdat mensen met een verstandelijke beperking minder compensatiemogelijkheden hebben. Vooral voor mensen in een communicatieve omgeving (bijvoorbeeld werkzaam in de horeca) kan geluidsversterking ook overwogen worden bij gehoorverliezen tussen de 25 en 35dB. </w:t>
            </w:r>
          </w:p>
          <w:p w14:paraId="0DD05C6B" w14:textId="77777777" w:rsidR="006E5D03" w:rsidRDefault="006E5D03" w:rsidP="00703B45">
            <w:pPr>
              <w:pStyle w:val="Geenafstand"/>
              <w:numPr>
                <w:ilvl w:val="0"/>
                <w:numId w:val="20"/>
              </w:numPr>
            </w:pPr>
            <w:r>
              <w:t xml:space="preserve">Hetzelfde geldt voor mensen met een lichter gehoorverlies en een dubbelzintuiglijke beperking. </w:t>
            </w:r>
          </w:p>
          <w:p w14:paraId="0D7622BB" w14:textId="77777777" w:rsidR="006E5D03" w:rsidRDefault="006E5D03" w:rsidP="00703B45">
            <w:pPr>
              <w:pStyle w:val="Geenafstand"/>
              <w:numPr>
                <w:ilvl w:val="0"/>
                <w:numId w:val="20"/>
              </w:numPr>
            </w:pPr>
            <w:r>
              <w:t>Bij grotere gehoorverliezen kan geluidsversterking overwogen worden voor beleving van geluid, signaalfunctie en contact met de omgeving.</w:t>
            </w:r>
          </w:p>
          <w:p w14:paraId="081F19B5" w14:textId="77777777" w:rsidR="006E5D03" w:rsidRDefault="006E5D03" w:rsidP="00703B45">
            <w:pPr>
              <w:pStyle w:val="Geenafstand"/>
              <w:numPr>
                <w:ilvl w:val="0"/>
                <w:numId w:val="21"/>
              </w:numPr>
            </w:pPr>
            <w:r>
              <w:t>Het ontwikkelingsniveau</w:t>
            </w:r>
          </w:p>
          <w:p w14:paraId="2C29E9F4" w14:textId="77777777" w:rsidR="006E5D03" w:rsidRDefault="006E5D03" w:rsidP="00703B45">
            <w:pPr>
              <w:pStyle w:val="Geenafstand"/>
              <w:numPr>
                <w:ilvl w:val="0"/>
                <w:numId w:val="22"/>
              </w:numPr>
            </w:pPr>
            <w:r>
              <w:t>Een ontwikkelingsleeftijd van minimaal twee jaar. Bij een lager ontwikkelingsniveau valt het wel te overwegen bij een specifiek/helder doel.</w:t>
            </w:r>
          </w:p>
          <w:p w14:paraId="5F010E21" w14:textId="77777777" w:rsidR="006E5D03" w:rsidRDefault="006E5D03" w:rsidP="00703B45">
            <w:pPr>
              <w:pStyle w:val="Geenafstand"/>
              <w:numPr>
                <w:ilvl w:val="0"/>
                <w:numId w:val="23"/>
              </w:numPr>
            </w:pPr>
            <w:r>
              <w:t>Gedragsproblemen</w:t>
            </w:r>
          </w:p>
          <w:p w14:paraId="4687F5AF" w14:textId="77777777" w:rsidR="006E5D03" w:rsidRDefault="006E5D03" w:rsidP="00703B45">
            <w:pPr>
              <w:pStyle w:val="Geenafstand"/>
              <w:numPr>
                <w:ilvl w:val="0"/>
                <w:numId w:val="22"/>
              </w:numPr>
            </w:pPr>
            <w:r>
              <w:t>Gedragsproblemen hooguit licht tot matig van omvang.</w:t>
            </w:r>
          </w:p>
          <w:p w14:paraId="68E9116A" w14:textId="77777777" w:rsidR="006E5D03" w:rsidRDefault="006E5D03" w:rsidP="00703B45">
            <w:pPr>
              <w:pStyle w:val="Geenafstand"/>
              <w:numPr>
                <w:ilvl w:val="0"/>
                <w:numId w:val="24"/>
              </w:numPr>
            </w:pPr>
            <w:r>
              <w:t>Tactiele afweer</w:t>
            </w:r>
          </w:p>
          <w:p w14:paraId="504DFD5A" w14:textId="77777777" w:rsidR="006E5D03" w:rsidRDefault="006E5D03" w:rsidP="00703B45">
            <w:pPr>
              <w:pStyle w:val="Geenafstand"/>
              <w:numPr>
                <w:ilvl w:val="0"/>
                <w:numId w:val="22"/>
              </w:numPr>
            </w:pPr>
            <w:r>
              <w:t>Geen tactiele afweer rondom het hoofd. Wanneer deze bestaat, dient</w:t>
            </w:r>
          </w:p>
          <w:p w14:paraId="5AFD4A79" w14:textId="77777777" w:rsidR="006E5D03" w:rsidRDefault="006E5D03" w:rsidP="00442448">
            <w:pPr>
              <w:pStyle w:val="Geenafstand"/>
              <w:ind w:left="1440"/>
            </w:pPr>
            <w:r>
              <w:t>deze eerst behandeld te worden (indien mogelijk).</w:t>
            </w:r>
          </w:p>
          <w:p w14:paraId="421EE98F" w14:textId="77777777" w:rsidR="006E5D03" w:rsidRDefault="006E5D03" w:rsidP="00703B45">
            <w:pPr>
              <w:pStyle w:val="Geenafstand"/>
              <w:numPr>
                <w:ilvl w:val="0"/>
                <w:numId w:val="12"/>
              </w:numPr>
            </w:pPr>
            <w:r>
              <w:t>Een overleg met de B begeleider, gedragskundige en logopedist om de mogelijkheden (betreffende ondersteunende communicatie of gehoor) te bespreken.</w:t>
            </w:r>
          </w:p>
          <w:p w14:paraId="36F2F87A" w14:textId="77777777" w:rsidR="006E5D03" w:rsidRDefault="006E5D03" w:rsidP="00703B45">
            <w:pPr>
              <w:pStyle w:val="Geenafstand"/>
              <w:numPr>
                <w:ilvl w:val="0"/>
                <w:numId w:val="25"/>
              </w:numPr>
            </w:pPr>
            <w:r>
              <w:t>Geluidsversterking</w:t>
            </w:r>
          </w:p>
          <w:p w14:paraId="22333EE2" w14:textId="77777777" w:rsidR="006E5D03" w:rsidRDefault="006E5D03" w:rsidP="00703B45">
            <w:pPr>
              <w:pStyle w:val="Geenafstand"/>
              <w:numPr>
                <w:ilvl w:val="0"/>
                <w:numId w:val="26"/>
              </w:numPr>
            </w:pPr>
            <w:r>
              <w:t>Verbeterde detectie van geluid</w:t>
            </w:r>
          </w:p>
          <w:p w14:paraId="2300206C" w14:textId="77777777" w:rsidR="006E5D03" w:rsidRDefault="006E5D03" w:rsidP="00703B45">
            <w:pPr>
              <w:pStyle w:val="Geenafstand"/>
              <w:numPr>
                <w:ilvl w:val="0"/>
                <w:numId w:val="26"/>
              </w:numPr>
            </w:pPr>
            <w:r>
              <w:t>Verbeterde discriminatie van geluid</w:t>
            </w:r>
          </w:p>
          <w:p w14:paraId="56E88B2D" w14:textId="77777777" w:rsidR="006E5D03" w:rsidRDefault="006E5D03" w:rsidP="00703B45">
            <w:pPr>
              <w:pStyle w:val="Geenafstand"/>
              <w:numPr>
                <w:ilvl w:val="0"/>
                <w:numId w:val="26"/>
              </w:numPr>
            </w:pPr>
            <w:r>
              <w:t xml:space="preserve">Beter </w:t>
            </w:r>
            <w:proofErr w:type="spellStart"/>
            <w:r>
              <w:t>spraakverstaan</w:t>
            </w:r>
            <w:proofErr w:type="spellEnd"/>
          </w:p>
          <w:p w14:paraId="3230232D" w14:textId="77777777" w:rsidR="006E5D03" w:rsidRDefault="006E5D03" w:rsidP="00703B45">
            <w:pPr>
              <w:pStyle w:val="Geenafstand"/>
              <w:numPr>
                <w:ilvl w:val="0"/>
                <w:numId w:val="26"/>
              </w:numPr>
            </w:pPr>
            <w:r>
              <w:t>Betere verstaanbaarheid</w:t>
            </w:r>
          </w:p>
          <w:p w14:paraId="7BC2496A" w14:textId="77777777" w:rsidR="006E5D03" w:rsidRDefault="006E5D03" w:rsidP="00703B45">
            <w:pPr>
              <w:pStyle w:val="Geenafstand"/>
              <w:numPr>
                <w:ilvl w:val="0"/>
                <w:numId w:val="26"/>
              </w:numPr>
            </w:pPr>
            <w:r>
              <w:t>Herkenning van omgevingsgeluiden en stemmen</w:t>
            </w:r>
          </w:p>
          <w:p w14:paraId="67876011" w14:textId="77777777" w:rsidR="006E5D03" w:rsidRDefault="006E5D03" w:rsidP="00703B45">
            <w:pPr>
              <w:pStyle w:val="Geenafstand"/>
              <w:numPr>
                <w:ilvl w:val="0"/>
                <w:numId w:val="26"/>
              </w:numPr>
            </w:pPr>
            <w:r>
              <w:t>Beter horen van muziek</w:t>
            </w:r>
          </w:p>
          <w:p w14:paraId="4F7D500E" w14:textId="77777777" w:rsidR="006E5D03" w:rsidRDefault="006E5D03" w:rsidP="00703B45">
            <w:pPr>
              <w:pStyle w:val="Geenafstand"/>
              <w:numPr>
                <w:ilvl w:val="0"/>
                <w:numId w:val="26"/>
              </w:numPr>
            </w:pPr>
            <w:r>
              <w:t>Betere ruimtelijke oriëntatie</w:t>
            </w:r>
          </w:p>
          <w:p w14:paraId="157507CC" w14:textId="77777777" w:rsidR="006E5D03" w:rsidRDefault="006E5D03" w:rsidP="00703B45">
            <w:pPr>
              <w:pStyle w:val="Geenafstand"/>
              <w:numPr>
                <w:ilvl w:val="0"/>
                <w:numId w:val="26"/>
              </w:numPr>
            </w:pPr>
            <w:r>
              <w:t>Symmetrisch horen (waarmee beter richting horen)</w:t>
            </w:r>
          </w:p>
          <w:p w14:paraId="45B8E75D" w14:textId="77777777" w:rsidR="006E5D03" w:rsidRDefault="006E5D03" w:rsidP="00703B45">
            <w:pPr>
              <w:pStyle w:val="Geenafstand"/>
              <w:numPr>
                <w:ilvl w:val="0"/>
                <w:numId w:val="27"/>
              </w:numPr>
            </w:pPr>
            <w:r>
              <w:t>Verbetering communicatie</w:t>
            </w:r>
          </w:p>
          <w:p w14:paraId="6190B4D9" w14:textId="77777777" w:rsidR="006E5D03" w:rsidRDefault="006E5D03" w:rsidP="00703B45">
            <w:pPr>
              <w:pStyle w:val="Geenafstand"/>
              <w:numPr>
                <w:ilvl w:val="0"/>
                <w:numId w:val="28"/>
              </w:numPr>
            </w:pPr>
            <w:r>
              <w:t>Communicatievorm</w:t>
            </w:r>
          </w:p>
          <w:p w14:paraId="0776CF6A" w14:textId="77777777" w:rsidR="006E5D03" w:rsidRDefault="006E5D03" w:rsidP="00703B45">
            <w:pPr>
              <w:pStyle w:val="Geenafstand"/>
              <w:numPr>
                <w:ilvl w:val="0"/>
                <w:numId w:val="28"/>
              </w:numPr>
            </w:pPr>
            <w:r>
              <w:t>Benadering (contact aangaan)</w:t>
            </w:r>
          </w:p>
          <w:p w14:paraId="73FFBC2B" w14:textId="77777777" w:rsidR="006E5D03" w:rsidRDefault="006E5D03" w:rsidP="00703B45">
            <w:pPr>
              <w:pStyle w:val="Geenafstand"/>
              <w:numPr>
                <w:ilvl w:val="0"/>
                <w:numId w:val="28"/>
              </w:numPr>
            </w:pPr>
            <w:r>
              <w:t>Omgang slechthorendheid (voor cliënt en omgeving)</w:t>
            </w:r>
          </w:p>
          <w:p w14:paraId="34E2B356" w14:textId="77777777" w:rsidR="006E5D03" w:rsidRDefault="006E5D03" w:rsidP="00703B45">
            <w:pPr>
              <w:pStyle w:val="Geenafstand"/>
              <w:numPr>
                <w:ilvl w:val="0"/>
                <w:numId w:val="29"/>
              </w:numPr>
            </w:pPr>
            <w:r>
              <w:t>Omgeving</w:t>
            </w:r>
          </w:p>
          <w:p w14:paraId="7806AB80" w14:textId="77777777" w:rsidR="006E5D03" w:rsidRDefault="006E5D03" w:rsidP="00703B45">
            <w:pPr>
              <w:pStyle w:val="Geenafstand"/>
              <w:numPr>
                <w:ilvl w:val="0"/>
                <w:numId w:val="30"/>
              </w:numPr>
            </w:pPr>
            <w:r>
              <w:t>Akoestiek</w:t>
            </w:r>
          </w:p>
          <w:p w14:paraId="32EE55B9" w14:textId="77777777" w:rsidR="006E5D03" w:rsidRDefault="006E5D03" w:rsidP="00703B45">
            <w:pPr>
              <w:pStyle w:val="Geenafstand"/>
              <w:numPr>
                <w:ilvl w:val="0"/>
                <w:numId w:val="30"/>
              </w:numPr>
            </w:pPr>
            <w:r>
              <w:t>Lichtinval/verlichting</w:t>
            </w:r>
          </w:p>
          <w:p w14:paraId="7C5B565F" w14:textId="77777777" w:rsidR="006E5D03" w:rsidRPr="00EB109F" w:rsidRDefault="006E5D03" w:rsidP="00703B45">
            <w:pPr>
              <w:pStyle w:val="Geenafstand"/>
              <w:numPr>
                <w:ilvl w:val="0"/>
                <w:numId w:val="31"/>
              </w:numPr>
            </w:pPr>
            <w:r>
              <w:t>Afspraken ten aanzien van evaluatie en follow-up</w:t>
            </w:r>
          </w:p>
        </w:tc>
      </w:tr>
      <w:tr w:rsidR="006E5D03" w:rsidRPr="00915176" w14:paraId="527D8F48" w14:textId="77777777" w:rsidTr="00442448">
        <w:tc>
          <w:tcPr>
            <w:tcW w:w="5000" w:type="pct"/>
            <w:gridSpan w:val="6"/>
            <w:shd w:val="clear" w:color="auto" w:fill="E9E6F6"/>
          </w:tcPr>
          <w:p w14:paraId="3A57B9BE" w14:textId="3360FD74" w:rsidR="006E5D03" w:rsidRPr="00915176" w:rsidRDefault="00B16F7A" w:rsidP="00703B45">
            <w:pPr>
              <w:pStyle w:val="Geenafstand"/>
              <w:rPr>
                <w:b/>
                <w:i/>
              </w:rPr>
            </w:pPr>
            <w:r>
              <w:t xml:space="preserve">Adviseer </w:t>
            </w:r>
            <w:r w:rsidR="002A696F">
              <w:t>een herhaal</w:t>
            </w:r>
            <w:r>
              <w:t>onderzoek</w:t>
            </w:r>
            <w:r w:rsidR="002A696F">
              <w:t xml:space="preserve"> </w:t>
            </w:r>
            <w:r w:rsidR="00E42CE8">
              <w:t>wanneer</w:t>
            </w:r>
            <w:r>
              <w:t xml:space="preserve"> de volgende </w:t>
            </w:r>
            <w:r w:rsidR="002A696F">
              <w:t>ronde voor de Downwijzer 35+</w:t>
            </w:r>
            <w:r>
              <w:t xml:space="preserve"> </w:t>
            </w:r>
            <w:r w:rsidR="002A696F">
              <w:t xml:space="preserve">niet </w:t>
            </w:r>
            <w:r w:rsidR="00A71919">
              <w:t>aansluit bij onderstaande frequentie:</w:t>
            </w:r>
          </w:p>
        </w:tc>
      </w:tr>
      <w:tr w:rsidR="00DD3DFC" w:rsidRPr="00915176" w14:paraId="765B4DFA" w14:textId="77777777" w:rsidTr="00B00B54">
        <w:trPr>
          <w:trHeight w:val="176"/>
        </w:trPr>
        <w:tc>
          <w:tcPr>
            <w:tcW w:w="2449" w:type="pct"/>
            <w:gridSpan w:val="3"/>
            <w:shd w:val="clear" w:color="auto" w:fill="FFE5C8" w:themeFill="accent2" w:themeFillTint="33"/>
          </w:tcPr>
          <w:p w14:paraId="29A24D06" w14:textId="5040C4C4" w:rsidR="00E82B13" w:rsidRDefault="00E82B13" w:rsidP="00442448">
            <w:pPr>
              <w:pStyle w:val="Geenafstand"/>
            </w:pPr>
            <w:r w:rsidRPr="00751095">
              <w:t>Koptelefoon</w:t>
            </w:r>
          </w:p>
        </w:tc>
        <w:tc>
          <w:tcPr>
            <w:tcW w:w="2551" w:type="pct"/>
            <w:gridSpan w:val="3"/>
            <w:shd w:val="clear" w:color="auto" w:fill="FFE5C8" w:themeFill="accent2" w:themeFillTint="33"/>
          </w:tcPr>
          <w:p w14:paraId="47EE0300" w14:textId="4F90F7D6" w:rsidR="00E82B13" w:rsidRDefault="00E82B13" w:rsidP="00442448">
            <w:pPr>
              <w:pStyle w:val="Geenafstand"/>
            </w:pPr>
            <w:r w:rsidRPr="00751095">
              <w:t>Vrije veld</w:t>
            </w:r>
          </w:p>
        </w:tc>
      </w:tr>
      <w:tr w:rsidR="00B00B54" w:rsidRPr="00915176" w14:paraId="6878ECD7" w14:textId="77777777" w:rsidTr="00B24451">
        <w:trPr>
          <w:trHeight w:val="175"/>
        </w:trPr>
        <w:tc>
          <w:tcPr>
            <w:tcW w:w="467" w:type="pct"/>
            <w:tcBorders>
              <w:right w:val="nil"/>
            </w:tcBorders>
          </w:tcPr>
          <w:p w14:paraId="1531560F" w14:textId="0AC559DC" w:rsidR="00A71919" w:rsidRDefault="00A71919" w:rsidP="00442448">
            <w:pPr>
              <w:pStyle w:val="Geenafstand"/>
            </w:pPr>
            <w:r>
              <w:t xml:space="preserve">&lt; 25 dB </w:t>
            </w:r>
          </w:p>
        </w:tc>
        <w:tc>
          <w:tcPr>
            <w:tcW w:w="938" w:type="pct"/>
            <w:tcBorders>
              <w:left w:val="nil"/>
              <w:right w:val="nil"/>
            </w:tcBorders>
          </w:tcPr>
          <w:p w14:paraId="2D86C515" w14:textId="7F7C20AE" w:rsidR="00A71919" w:rsidRDefault="00A71919" w:rsidP="00442448">
            <w:pPr>
              <w:pStyle w:val="Geenafstand"/>
            </w:pPr>
            <w:r>
              <w:t xml:space="preserve">normaal tot licht gehoorverlies </w:t>
            </w:r>
          </w:p>
        </w:tc>
        <w:tc>
          <w:tcPr>
            <w:tcW w:w="1044" w:type="pct"/>
            <w:tcBorders>
              <w:left w:val="nil"/>
            </w:tcBorders>
          </w:tcPr>
          <w:p w14:paraId="2EC33949" w14:textId="01ECFF21" w:rsidR="00A71919" w:rsidRDefault="00B24451" w:rsidP="00442448">
            <w:pPr>
              <w:pStyle w:val="Geenafstand"/>
            </w:pPr>
            <w:r>
              <w:t>Over</w:t>
            </w:r>
            <w:r w:rsidR="00A71919">
              <w:t xml:space="preserve"> 3 jaar</w:t>
            </w:r>
          </w:p>
        </w:tc>
        <w:tc>
          <w:tcPr>
            <w:tcW w:w="443" w:type="pct"/>
            <w:tcBorders>
              <w:right w:val="nil"/>
            </w:tcBorders>
          </w:tcPr>
          <w:p w14:paraId="30590F9F" w14:textId="4D34EEBA" w:rsidR="00A71919" w:rsidRDefault="00A71919" w:rsidP="00442448">
            <w:pPr>
              <w:pStyle w:val="Geenafstand"/>
            </w:pPr>
            <w:r>
              <w:t>&lt; 35 dB</w:t>
            </w:r>
          </w:p>
        </w:tc>
        <w:tc>
          <w:tcPr>
            <w:tcW w:w="1017" w:type="pct"/>
            <w:tcBorders>
              <w:left w:val="nil"/>
              <w:right w:val="nil"/>
            </w:tcBorders>
          </w:tcPr>
          <w:p w14:paraId="1E92420F" w14:textId="2823224C" w:rsidR="00A71919" w:rsidRDefault="00A71919" w:rsidP="00442448">
            <w:pPr>
              <w:pStyle w:val="Geenafstand"/>
            </w:pPr>
            <w:r>
              <w:t>normaal tot licht gehoorverlies</w:t>
            </w:r>
          </w:p>
        </w:tc>
        <w:tc>
          <w:tcPr>
            <w:tcW w:w="1091" w:type="pct"/>
            <w:tcBorders>
              <w:left w:val="nil"/>
            </w:tcBorders>
          </w:tcPr>
          <w:p w14:paraId="3BFCB357" w14:textId="3BE1CF77" w:rsidR="00A71919" w:rsidRDefault="00B24451" w:rsidP="00442448">
            <w:pPr>
              <w:pStyle w:val="Geenafstand"/>
            </w:pPr>
            <w:r>
              <w:t>Over</w:t>
            </w:r>
            <w:r w:rsidR="00A71919">
              <w:t xml:space="preserve"> 3 jaar</w:t>
            </w:r>
          </w:p>
        </w:tc>
      </w:tr>
      <w:tr w:rsidR="00B00B54" w:rsidRPr="00915176" w14:paraId="4625BE93" w14:textId="77777777" w:rsidTr="00B24451">
        <w:trPr>
          <w:trHeight w:val="175"/>
        </w:trPr>
        <w:tc>
          <w:tcPr>
            <w:tcW w:w="467" w:type="pct"/>
            <w:tcBorders>
              <w:right w:val="nil"/>
            </w:tcBorders>
          </w:tcPr>
          <w:p w14:paraId="3033962C" w14:textId="1B47EAE1" w:rsidR="00A71919" w:rsidRDefault="00A71919" w:rsidP="00DD3DFC">
            <w:pPr>
              <w:pStyle w:val="Geenafstand"/>
            </w:pPr>
            <w:r>
              <w:t>25-35 dB</w:t>
            </w:r>
          </w:p>
        </w:tc>
        <w:tc>
          <w:tcPr>
            <w:tcW w:w="938" w:type="pct"/>
            <w:tcBorders>
              <w:left w:val="nil"/>
              <w:right w:val="nil"/>
            </w:tcBorders>
          </w:tcPr>
          <w:p w14:paraId="4614D0BA" w14:textId="3E079632" w:rsidR="00A71919" w:rsidRDefault="00A71919" w:rsidP="00DD3DFC">
            <w:pPr>
              <w:pStyle w:val="Geenafstand"/>
            </w:pPr>
            <w:r>
              <w:t>licht gehoorverlies</w:t>
            </w:r>
          </w:p>
        </w:tc>
        <w:tc>
          <w:tcPr>
            <w:tcW w:w="1044" w:type="pct"/>
            <w:tcBorders>
              <w:left w:val="nil"/>
            </w:tcBorders>
          </w:tcPr>
          <w:p w14:paraId="279858FF" w14:textId="30B61F3B" w:rsidR="00A71919" w:rsidRDefault="00B24451" w:rsidP="00DD3DFC">
            <w:pPr>
              <w:pStyle w:val="Geenafstand"/>
            </w:pPr>
            <w:r>
              <w:t>Over</w:t>
            </w:r>
            <w:r w:rsidR="00D73CE7">
              <w:t xml:space="preserve"> jaar, indien stabiel </w:t>
            </w:r>
            <w:r>
              <w:t>over</w:t>
            </w:r>
            <w:r w:rsidR="00D73CE7">
              <w:t xml:space="preserve"> 2 jaar</w:t>
            </w:r>
          </w:p>
        </w:tc>
        <w:tc>
          <w:tcPr>
            <w:tcW w:w="443" w:type="pct"/>
            <w:tcBorders>
              <w:right w:val="nil"/>
            </w:tcBorders>
          </w:tcPr>
          <w:p w14:paraId="22E6423A" w14:textId="09358590" w:rsidR="00A71919" w:rsidRDefault="00A71919" w:rsidP="00442448">
            <w:pPr>
              <w:pStyle w:val="Geenafstand"/>
            </w:pPr>
            <w:r>
              <w:t>35-50 dB</w:t>
            </w:r>
          </w:p>
        </w:tc>
        <w:tc>
          <w:tcPr>
            <w:tcW w:w="1017" w:type="pct"/>
            <w:tcBorders>
              <w:left w:val="nil"/>
              <w:right w:val="nil"/>
            </w:tcBorders>
          </w:tcPr>
          <w:p w14:paraId="7687715A" w14:textId="5EC4D017" w:rsidR="00A71919" w:rsidRDefault="00A71919" w:rsidP="00442448">
            <w:pPr>
              <w:pStyle w:val="Geenafstand"/>
            </w:pPr>
            <w:r>
              <w:t>licht tot matig gehoorverlies</w:t>
            </w:r>
          </w:p>
        </w:tc>
        <w:tc>
          <w:tcPr>
            <w:tcW w:w="1091" w:type="pct"/>
            <w:tcBorders>
              <w:left w:val="nil"/>
            </w:tcBorders>
          </w:tcPr>
          <w:p w14:paraId="1A9AF7EB" w14:textId="2D0DAA69" w:rsidR="00A71919" w:rsidRDefault="00B24451" w:rsidP="00442448">
            <w:pPr>
              <w:pStyle w:val="Geenafstand"/>
            </w:pPr>
            <w:r>
              <w:t>Over</w:t>
            </w:r>
            <w:r w:rsidR="00D73CE7">
              <w:t xml:space="preserve"> 2 jaar, indien stabiel </w:t>
            </w:r>
            <w:r>
              <w:t>over</w:t>
            </w:r>
            <w:r w:rsidR="00D73CE7">
              <w:t xml:space="preserve"> </w:t>
            </w:r>
            <w:r w:rsidRPr="00B24451">
              <w:t xml:space="preserve">3 </w:t>
            </w:r>
            <w:r w:rsidR="00D73CE7" w:rsidRPr="00B24451">
              <w:t>jaar</w:t>
            </w:r>
          </w:p>
        </w:tc>
      </w:tr>
      <w:tr w:rsidR="00B00B54" w:rsidRPr="00915176" w14:paraId="4F55AECA" w14:textId="77777777" w:rsidTr="00B24451">
        <w:trPr>
          <w:trHeight w:val="175"/>
        </w:trPr>
        <w:tc>
          <w:tcPr>
            <w:tcW w:w="467" w:type="pct"/>
            <w:tcBorders>
              <w:right w:val="nil"/>
            </w:tcBorders>
          </w:tcPr>
          <w:p w14:paraId="199CE2A3" w14:textId="3C985A85" w:rsidR="00A71919" w:rsidRDefault="00A71919" w:rsidP="00DD3DFC">
            <w:pPr>
              <w:pStyle w:val="Geenafstand"/>
            </w:pPr>
            <w:r>
              <w:t>35-60 dB</w:t>
            </w:r>
          </w:p>
        </w:tc>
        <w:tc>
          <w:tcPr>
            <w:tcW w:w="938" w:type="pct"/>
            <w:tcBorders>
              <w:left w:val="nil"/>
              <w:right w:val="nil"/>
            </w:tcBorders>
          </w:tcPr>
          <w:p w14:paraId="32AF4E8C" w14:textId="77FD9181" w:rsidR="00A71919" w:rsidRDefault="00A71919" w:rsidP="00DD3DFC">
            <w:pPr>
              <w:pStyle w:val="Geenafstand"/>
            </w:pPr>
            <w:r>
              <w:t>matig gehoorverlies</w:t>
            </w:r>
          </w:p>
        </w:tc>
        <w:tc>
          <w:tcPr>
            <w:tcW w:w="1044" w:type="pct"/>
            <w:tcBorders>
              <w:left w:val="nil"/>
            </w:tcBorders>
          </w:tcPr>
          <w:p w14:paraId="0A6527B4" w14:textId="620FD8EC" w:rsidR="00A71919" w:rsidRDefault="00B24451" w:rsidP="00DD3DFC">
            <w:pPr>
              <w:pStyle w:val="Geenafstand"/>
            </w:pPr>
            <w:r>
              <w:t>Over</w:t>
            </w:r>
            <w:r w:rsidR="00D73CE7">
              <w:t xml:space="preserve"> jaar</w:t>
            </w:r>
          </w:p>
        </w:tc>
        <w:tc>
          <w:tcPr>
            <w:tcW w:w="443" w:type="pct"/>
            <w:tcBorders>
              <w:right w:val="nil"/>
            </w:tcBorders>
          </w:tcPr>
          <w:p w14:paraId="450B23DE" w14:textId="73E22D5A" w:rsidR="00A71919" w:rsidRDefault="00A71919" w:rsidP="00442448">
            <w:pPr>
              <w:pStyle w:val="Geenafstand"/>
            </w:pPr>
            <w:r>
              <w:t>50-70 dB</w:t>
            </w:r>
          </w:p>
        </w:tc>
        <w:tc>
          <w:tcPr>
            <w:tcW w:w="1017" w:type="pct"/>
            <w:tcBorders>
              <w:left w:val="nil"/>
              <w:right w:val="nil"/>
            </w:tcBorders>
          </w:tcPr>
          <w:p w14:paraId="576BD5C9" w14:textId="378768E5" w:rsidR="00A71919" w:rsidRDefault="00A71919" w:rsidP="00442448">
            <w:pPr>
              <w:pStyle w:val="Geenafstand"/>
            </w:pPr>
            <w:r>
              <w:t>matig tot ernstig gehoorverlies</w:t>
            </w:r>
          </w:p>
        </w:tc>
        <w:tc>
          <w:tcPr>
            <w:tcW w:w="1091" w:type="pct"/>
            <w:tcBorders>
              <w:left w:val="nil"/>
            </w:tcBorders>
          </w:tcPr>
          <w:p w14:paraId="65B0EBDF" w14:textId="120161DB" w:rsidR="00A71919" w:rsidRDefault="00B24451" w:rsidP="00442448">
            <w:pPr>
              <w:pStyle w:val="Geenafstand"/>
            </w:pPr>
            <w:r>
              <w:t>Over</w:t>
            </w:r>
            <w:r w:rsidR="00D73CE7">
              <w:t xml:space="preserve"> jaar, indien stabiel </w:t>
            </w:r>
            <w:r>
              <w:t>over</w:t>
            </w:r>
            <w:r w:rsidR="00D73CE7">
              <w:t xml:space="preserve"> 3 jaar</w:t>
            </w:r>
          </w:p>
        </w:tc>
      </w:tr>
      <w:tr w:rsidR="00B00B54" w:rsidRPr="00915176" w14:paraId="7B152CCA" w14:textId="77777777" w:rsidTr="00B24451">
        <w:trPr>
          <w:trHeight w:val="175"/>
        </w:trPr>
        <w:tc>
          <w:tcPr>
            <w:tcW w:w="467" w:type="pct"/>
            <w:tcBorders>
              <w:right w:val="nil"/>
            </w:tcBorders>
          </w:tcPr>
          <w:p w14:paraId="013E73D1" w14:textId="0E40EE7F" w:rsidR="00A71919" w:rsidRDefault="00A71919" w:rsidP="00DD3DFC">
            <w:pPr>
              <w:pStyle w:val="Geenafstand"/>
            </w:pPr>
            <w:r>
              <w:t>&gt; 60 dB</w:t>
            </w:r>
          </w:p>
        </w:tc>
        <w:tc>
          <w:tcPr>
            <w:tcW w:w="938" w:type="pct"/>
            <w:tcBorders>
              <w:left w:val="nil"/>
              <w:right w:val="nil"/>
            </w:tcBorders>
          </w:tcPr>
          <w:p w14:paraId="53EDC61B" w14:textId="487F4DD4" w:rsidR="00A71919" w:rsidRDefault="00A71919" w:rsidP="00DD3DFC">
            <w:pPr>
              <w:pStyle w:val="Geenafstand"/>
            </w:pPr>
            <w:r>
              <w:t>ernstig gehoorverlies</w:t>
            </w:r>
          </w:p>
        </w:tc>
        <w:tc>
          <w:tcPr>
            <w:tcW w:w="1044" w:type="pct"/>
            <w:tcBorders>
              <w:left w:val="nil"/>
            </w:tcBorders>
          </w:tcPr>
          <w:p w14:paraId="63D5E7F4" w14:textId="04F136F1" w:rsidR="00A71919" w:rsidRDefault="00D73CE7" w:rsidP="00DD3DFC">
            <w:pPr>
              <w:pStyle w:val="Geenafstand"/>
            </w:pPr>
            <w:r>
              <w:t>Individueel bepalen</w:t>
            </w:r>
          </w:p>
        </w:tc>
        <w:tc>
          <w:tcPr>
            <w:tcW w:w="443" w:type="pct"/>
            <w:tcBorders>
              <w:right w:val="nil"/>
            </w:tcBorders>
          </w:tcPr>
          <w:p w14:paraId="59F8D008" w14:textId="2BAEE534" w:rsidR="00A71919" w:rsidRDefault="00A71919" w:rsidP="00442448">
            <w:pPr>
              <w:pStyle w:val="Geenafstand"/>
            </w:pPr>
            <w:r>
              <w:t>&gt; 70 dB</w:t>
            </w:r>
          </w:p>
        </w:tc>
        <w:tc>
          <w:tcPr>
            <w:tcW w:w="1017" w:type="pct"/>
            <w:tcBorders>
              <w:left w:val="nil"/>
              <w:right w:val="nil"/>
            </w:tcBorders>
          </w:tcPr>
          <w:p w14:paraId="3951A00B" w14:textId="045D77F8" w:rsidR="00A71919" w:rsidRDefault="00A71919" w:rsidP="00442448">
            <w:pPr>
              <w:pStyle w:val="Geenafstand"/>
            </w:pPr>
            <w:r>
              <w:t>ernstig tot zeer ernstig gehoorverlies</w:t>
            </w:r>
          </w:p>
        </w:tc>
        <w:tc>
          <w:tcPr>
            <w:tcW w:w="1091" w:type="pct"/>
            <w:tcBorders>
              <w:left w:val="nil"/>
            </w:tcBorders>
          </w:tcPr>
          <w:p w14:paraId="20306165" w14:textId="7E74B3B8" w:rsidR="00A71919" w:rsidRDefault="00D73CE7" w:rsidP="00442448">
            <w:pPr>
              <w:pStyle w:val="Geenafstand"/>
            </w:pPr>
            <w:r>
              <w:t>Individueel bepalen</w:t>
            </w:r>
          </w:p>
        </w:tc>
      </w:tr>
    </w:tbl>
    <w:p w14:paraId="3C3074B5" w14:textId="7EE083CB" w:rsidR="00962876" w:rsidRDefault="00962876">
      <w:pPr>
        <w:spacing w:after="160" w:line="259" w:lineRule="auto"/>
        <w:rPr>
          <w:i/>
          <w:iCs/>
        </w:rPr>
      </w:pPr>
    </w:p>
    <w:p w14:paraId="3DDAFE3F" w14:textId="5074A493" w:rsidR="00A01229" w:rsidRPr="00A01229" w:rsidRDefault="00A01229" w:rsidP="000A103B">
      <w:pPr>
        <w:spacing w:after="160" w:line="259" w:lineRule="auto"/>
      </w:pPr>
    </w:p>
    <w:sectPr w:rsidR="00A01229" w:rsidRPr="00A01229" w:rsidSect="003E2A91">
      <w:headerReference w:type="default" r:id="rId12"/>
      <w:footerReference w:type="default" r:id="rId13"/>
      <w:pgSz w:w="11906" w:h="16838"/>
      <w:pgMar w:top="1418" w:right="1418" w:bottom="1418" w:left="1418" w:header="227" w:footer="227"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49D51" w14:textId="77777777" w:rsidR="00435FBF" w:rsidRDefault="00435FBF" w:rsidP="0050332C">
      <w:pPr>
        <w:spacing w:line="240" w:lineRule="auto"/>
      </w:pPr>
      <w:r>
        <w:separator/>
      </w:r>
    </w:p>
  </w:endnote>
  <w:endnote w:type="continuationSeparator" w:id="0">
    <w:p w14:paraId="0BBAF442" w14:textId="77777777" w:rsidR="00435FBF" w:rsidRDefault="00435FBF" w:rsidP="005033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CB771" w14:textId="179AD05E" w:rsidR="00184FFA" w:rsidRDefault="00B24451" w:rsidP="001274DD">
    <w:pPr>
      <w:pStyle w:val="Voettekst"/>
      <w:tabs>
        <w:tab w:val="clear" w:pos="4536"/>
        <w:tab w:val="clear" w:pos="9072"/>
        <w:tab w:val="left" w:pos="5715"/>
      </w:tabs>
    </w:pPr>
    <w:sdt>
      <w:sdtPr>
        <w:id w:val="-132024837"/>
        <w:docPartObj>
          <w:docPartGallery w:val="Page Numbers (Bottom of Page)"/>
          <w:docPartUnique/>
        </w:docPartObj>
      </w:sdtPr>
      <w:sdtEndPr/>
      <w:sdtContent>
        <w:sdt>
          <w:sdtPr>
            <w:id w:val="-2011522774"/>
            <w:docPartObj>
              <w:docPartGallery w:val="Page Numbers (Top of Page)"/>
              <w:docPartUnique/>
            </w:docPartObj>
          </w:sdtPr>
          <w:sdtEndPr/>
          <w:sdtContent>
            <w:r w:rsidR="00184FFA">
              <w:t xml:space="preserve">Pagina </w:t>
            </w:r>
            <w:r w:rsidR="00184FFA">
              <w:rPr>
                <w:b/>
                <w:bCs/>
                <w:sz w:val="24"/>
                <w:szCs w:val="24"/>
              </w:rPr>
              <w:fldChar w:fldCharType="begin"/>
            </w:r>
            <w:r w:rsidR="00184FFA">
              <w:rPr>
                <w:b/>
                <w:bCs/>
              </w:rPr>
              <w:instrText>PAGE</w:instrText>
            </w:r>
            <w:r w:rsidR="00184FFA">
              <w:rPr>
                <w:b/>
                <w:bCs/>
                <w:sz w:val="24"/>
                <w:szCs w:val="24"/>
              </w:rPr>
              <w:fldChar w:fldCharType="separate"/>
            </w:r>
            <w:r w:rsidR="00184FFA">
              <w:rPr>
                <w:b/>
                <w:bCs/>
                <w:sz w:val="24"/>
                <w:szCs w:val="24"/>
              </w:rPr>
              <w:t>1</w:t>
            </w:r>
            <w:r w:rsidR="00184FFA">
              <w:rPr>
                <w:b/>
                <w:bCs/>
                <w:sz w:val="24"/>
                <w:szCs w:val="24"/>
              </w:rPr>
              <w:fldChar w:fldCharType="end"/>
            </w:r>
            <w:r w:rsidR="00184FFA">
              <w:t xml:space="preserve"> van </w:t>
            </w:r>
            <w:r w:rsidR="00184FFA">
              <w:rPr>
                <w:b/>
                <w:bCs/>
                <w:sz w:val="24"/>
                <w:szCs w:val="24"/>
              </w:rPr>
              <w:fldChar w:fldCharType="begin"/>
            </w:r>
            <w:r w:rsidR="00184FFA">
              <w:rPr>
                <w:b/>
                <w:bCs/>
              </w:rPr>
              <w:instrText>NUMPAGES</w:instrText>
            </w:r>
            <w:r w:rsidR="00184FFA">
              <w:rPr>
                <w:b/>
                <w:bCs/>
                <w:sz w:val="24"/>
                <w:szCs w:val="24"/>
              </w:rPr>
              <w:fldChar w:fldCharType="separate"/>
            </w:r>
            <w:r w:rsidR="00184FFA">
              <w:rPr>
                <w:b/>
                <w:bCs/>
                <w:sz w:val="24"/>
                <w:szCs w:val="24"/>
              </w:rPr>
              <w:t>3</w:t>
            </w:r>
            <w:r w:rsidR="00184FFA">
              <w:rPr>
                <w:b/>
                <w:bCs/>
                <w:sz w:val="24"/>
                <w:szCs w:val="24"/>
              </w:rPr>
              <w:fldChar w:fldCharType="end"/>
            </w:r>
            <w:r w:rsidR="001E3566">
              <w:rPr>
                <w:noProof/>
              </w:rPr>
              <w:t xml:space="preserve">                                                                                                                                                                                             </w:t>
            </w:r>
            <w:r w:rsidR="001E3566">
              <w:rPr>
                <w:noProof/>
              </w:rPr>
              <w:drawing>
                <wp:inline distT="0" distB="0" distL="0" distR="0" wp14:anchorId="4E94F501" wp14:editId="50195C8E">
                  <wp:extent cx="316865" cy="274320"/>
                  <wp:effectExtent l="0" t="0" r="6985" b="0"/>
                  <wp:docPr id="192087444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a14="http://schemas.microsoft.com/office/drawing/2010/main">
                                  <a14:imgLayer r:embed="rId2">
                                    <a14:imgEffect>
                                      <a14:backgroundRemoval t="2222" b="91111" l="0" r="88462">
                                        <a14:foregroundMark x1="40385" y1="17778" x2="55769" y2="55556"/>
                                        <a14:foregroundMark x1="72272" y1="17778" x2="71154" y2="17778"/>
                                        <a14:foregroundMark x1="86538" y1="17778" x2="72518" y2="17778"/>
                                        <a14:foregroundMark x1="60470" y1="57036" x2="63440" y2="62184"/>
                                        <a14:foregroundMark x1="40385" y1="22222" x2="60460" y2="57019"/>
                                        <a14:foregroundMark x1="40385" y1="4444" x2="51923" y2="42222"/>
                                        <a14:backgroundMark x1="26923" y1="55556" x2="7692" y2="42222"/>
                                        <a14:backgroundMark x1="3846" y1="64444" x2="3846" y2="64444"/>
                                        <a14:backgroundMark x1="7692" y1="64444" x2="7692" y2="64444"/>
                                        <a14:backgroundMark x1="19231" y1="60000" x2="19231" y2="60000"/>
                                        <a14:backgroundMark x1="15385" y1="64444" x2="15385" y2="64444"/>
                                        <a14:backgroundMark x1="15385" y1="64444" x2="15385" y2="64444"/>
                                        <a14:backgroundMark x1="15385" y1="64444" x2="15385" y2="64444"/>
                                        <a14:backgroundMark x1="3846" y1="60000" x2="3846" y2="60000"/>
                                        <a14:backgroundMark x1="3846" y1="60000" x2="3846" y2="60000"/>
                                        <a14:backgroundMark x1="3846" y1="60000" x2="23077" y2="64444"/>
                                        <a14:backgroundMark x1="78846" y1="77778" x2="75000" y2="64444"/>
                                        <a14:backgroundMark x1="75000" y1="73333" x2="75000" y2="73333"/>
                                        <a14:backgroundMark x1="71154" y1="60000" x2="75000" y2="77778"/>
                                        <a14:backgroundMark x1="71154" y1="22222" x2="75000" y2="8889"/>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316865" cy="274320"/>
                          </a:xfrm>
                          <a:prstGeom prst="rect">
                            <a:avLst/>
                          </a:prstGeom>
                          <a:noFill/>
                        </pic:spPr>
                      </pic:pic>
                    </a:graphicData>
                  </a:graphic>
                </wp:inline>
              </w:drawing>
            </w:r>
          </w:sdtContent>
        </w:sdt>
      </w:sdtContent>
    </w:sdt>
    <w:r w:rsidR="001274DD">
      <w:tab/>
    </w:r>
    <w:r w:rsidR="001E3566">
      <w:rPr>
        <w:noProof/>
      </w:rPr>
      <w:t xml:space="preserve">                                                                                    </w:t>
    </w:r>
  </w:p>
  <w:p w14:paraId="480632E2" w14:textId="4E84855D" w:rsidR="00184FFA" w:rsidRDefault="001274DD" w:rsidP="001274DD">
    <w:pPr>
      <w:pStyle w:val="Voettekst"/>
      <w:tabs>
        <w:tab w:val="left" w:pos="6804"/>
      </w:tabs>
    </w:pPr>
    <w:r>
      <w:rPr>
        <w:noProof/>
      </w:rPr>
      <mc:AlternateContent>
        <mc:Choice Requires="wps">
          <w:drawing>
            <wp:anchor distT="0" distB="0" distL="114300" distR="114300" simplePos="0" relativeHeight="251658240" behindDoc="1" locked="1" layoutInCell="1" allowOverlap="1" wp14:anchorId="1880C5B8" wp14:editId="0B25D925">
              <wp:simplePos x="0" y="0"/>
              <wp:positionH relativeFrom="page">
                <wp:align>left</wp:align>
              </wp:positionH>
              <wp:positionV relativeFrom="page">
                <wp:align>bottom</wp:align>
              </wp:positionV>
              <wp:extent cx="7559675" cy="1310005"/>
              <wp:effectExtent l="0" t="0" r="3175" b="4445"/>
              <wp:wrapNone/>
              <wp:docPr id="3" name="Graphic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559675" cy="1310005"/>
                      </a:xfrm>
                      <a:custGeom>
                        <a:avLst/>
                        <a:gdLst>
                          <a:gd name="connsiteX0" fmla="*/ 7059388 w 7563811"/>
                          <a:gd name="connsiteY0" fmla="*/ 502420 h 1311874"/>
                          <a:gd name="connsiteX1" fmla="*/ 472659 w 7563811"/>
                          <a:gd name="connsiteY1" fmla="*/ 502420 h 1311874"/>
                          <a:gd name="connsiteX2" fmla="*/ 0 w 7563811"/>
                          <a:gd name="connsiteY2" fmla="*/ 0 h 1311874"/>
                          <a:gd name="connsiteX3" fmla="*/ 0 w 7563811"/>
                          <a:gd name="connsiteY3" fmla="*/ 1311875 h 1311874"/>
                          <a:gd name="connsiteX4" fmla="*/ 7563812 w 7563811"/>
                          <a:gd name="connsiteY4" fmla="*/ 1311875 h 1311874"/>
                          <a:gd name="connsiteX5" fmla="*/ 7563812 w 7563811"/>
                          <a:gd name="connsiteY5" fmla="*/ 1006109 h 1311874"/>
                          <a:gd name="connsiteX6" fmla="*/ 7059388 w 7563811"/>
                          <a:gd name="connsiteY6" fmla="*/ 502420 h 13118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63811" h="1311874">
                            <a:moveTo>
                              <a:pt x="7059388" y="502420"/>
                            </a:moveTo>
                            <a:lnTo>
                              <a:pt x="472659" y="502420"/>
                            </a:lnTo>
                            <a:cubicBezTo>
                              <a:pt x="213459" y="502420"/>
                              <a:pt x="0" y="267704"/>
                              <a:pt x="0" y="0"/>
                            </a:cubicBezTo>
                            <a:lnTo>
                              <a:pt x="0" y="1311875"/>
                            </a:lnTo>
                            <a:lnTo>
                              <a:pt x="7563812" y="1311875"/>
                            </a:lnTo>
                            <a:lnTo>
                              <a:pt x="7563812" y="1006109"/>
                            </a:lnTo>
                            <a:cubicBezTo>
                              <a:pt x="7563812" y="728256"/>
                              <a:pt x="7337647" y="502420"/>
                              <a:pt x="7059388" y="502420"/>
                            </a:cubicBezTo>
                            <a:close/>
                          </a:path>
                        </a:pathLst>
                      </a:custGeom>
                      <a:solidFill>
                        <a:srgbClr val="956CAE">
                          <a:alpha val="65098"/>
                        </a:srgbClr>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D5515" id="Graphic 15" o:spid="_x0000_s1026" style="position:absolute;margin-left:0;margin-top:0;width:595.25pt;height:103.15pt;z-index:-25165824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coordsize="7563811,1311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" path="m7059388,502420r-6586729,c213459,502420,,267704,,l,1311875r7563812,l7563812,1006109v,-277853,-226165,-503689,-504424,-503689xe" fillcolor="#956cae" stroked="f" strokeweight=".35264mm">
              <v:fill opacity="42662f"/>
              <v:stroke joinstyle="miter"/>
              <v:path arrowok="t" o:connecttype="custom" o:connectlocs="7055528,501704;472401,501704;0,0;0,1310006;7559676,1310006;7559676,1004676;7055528,501704" o:connectangles="0,0,0,0,0,0,0"/>
              <o:lock v:ext="edit" aspectratio="t"/>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A0CEC" w14:textId="77777777" w:rsidR="00435FBF" w:rsidRDefault="00435FBF" w:rsidP="0050332C">
      <w:pPr>
        <w:spacing w:line="240" w:lineRule="auto"/>
      </w:pPr>
      <w:r>
        <w:separator/>
      </w:r>
    </w:p>
  </w:footnote>
  <w:footnote w:type="continuationSeparator" w:id="0">
    <w:p w14:paraId="36C60425" w14:textId="77777777" w:rsidR="00435FBF" w:rsidRDefault="00435FBF" w:rsidP="005033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638FC" w14:textId="0AC11F3B" w:rsidR="005F5F67" w:rsidRDefault="001E3566">
    <w:pPr>
      <w:pStyle w:val="Koptekst"/>
    </w:pPr>
    <w:r>
      <w:rPr>
        <w:noProof/>
      </w:rPr>
      <w:drawing>
        <wp:anchor distT="0" distB="0" distL="114300" distR="114300" simplePos="0" relativeHeight="251658241" behindDoc="0" locked="0" layoutInCell="1" allowOverlap="1" wp14:anchorId="0250F0B4" wp14:editId="1A3A0182">
          <wp:simplePos x="0" y="0"/>
          <wp:positionH relativeFrom="margin">
            <wp:posOffset>5805005</wp:posOffset>
          </wp:positionH>
          <wp:positionV relativeFrom="margin">
            <wp:posOffset>-1580144</wp:posOffset>
          </wp:positionV>
          <wp:extent cx="318770" cy="271780"/>
          <wp:effectExtent l="0" t="0" r="5080" b="0"/>
          <wp:wrapSquare wrapText="bothSides"/>
          <wp:docPr id="861754635" name="Afbeelding 861754635" descr="Alliade. Samen doen wat wél k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iade. Samen doen wat wél k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770" cy="2717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112"/>
    <w:multiLevelType w:val="hybridMultilevel"/>
    <w:tmpl w:val="FF2AB7E4"/>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F47FDF"/>
    <w:multiLevelType w:val="hybridMultilevel"/>
    <w:tmpl w:val="E4F669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4F7206"/>
    <w:multiLevelType w:val="hybridMultilevel"/>
    <w:tmpl w:val="FE48B0C6"/>
    <w:lvl w:ilvl="0" w:tplc="04130005">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07AF7028"/>
    <w:multiLevelType w:val="hybridMultilevel"/>
    <w:tmpl w:val="091A9DBA"/>
    <w:lvl w:ilvl="0" w:tplc="0A3E5AA8">
      <w:start w:val="2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9E723F2"/>
    <w:multiLevelType w:val="hybridMultilevel"/>
    <w:tmpl w:val="3288D708"/>
    <w:lvl w:ilvl="0" w:tplc="F6E2C8D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BFD07AE"/>
    <w:multiLevelType w:val="hybridMultilevel"/>
    <w:tmpl w:val="AD9E319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C66609D"/>
    <w:multiLevelType w:val="hybridMultilevel"/>
    <w:tmpl w:val="460C98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0FD60F4"/>
    <w:multiLevelType w:val="hybridMultilevel"/>
    <w:tmpl w:val="52C4A03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30D1462"/>
    <w:multiLevelType w:val="hybridMultilevel"/>
    <w:tmpl w:val="110EBD38"/>
    <w:lvl w:ilvl="0" w:tplc="0B16BBA0">
      <w:numFmt w:val="bullet"/>
      <w:lvlText w:val=""/>
      <w:lvlJc w:val="left"/>
      <w:pPr>
        <w:ind w:left="720" w:hanging="360"/>
      </w:pPr>
      <w:rPr>
        <w:rFonts w:ascii="Symbol" w:eastAsiaTheme="minorHAnsi" w:hAnsi="Symbol" w:cstheme="minorHAnsi" w:hint="default"/>
      </w:rPr>
    </w:lvl>
    <w:lvl w:ilvl="1" w:tplc="04130003">
      <w:start w:val="1"/>
      <w:numFmt w:val="bullet"/>
      <w:lvlText w:val="o"/>
      <w:lvlJc w:val="left"/>
      <w:pPr>
        <w:ind w:left="121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4BA4CEF"/>
    <w:multiLevelType w:val="hybridMultilevel"/>
    <w:tmpl w:val="42A87D6A"/>
    <w:lvl w:ilvl="0" w:tplc="F6E2C8D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14BD5E03"/>
    <w:multiLevelType w:val="hybridMultilevel"/>
    <w:tmpl w:val="BCE41B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E096E1D"/>
    <w:multiLevelType w:val="hybridMultilevel"/>
    <w:tmpl w:val="3D2E7298"/>
    <w:lvl w:ilvl="0" w:tplc="04130005">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1E8A5532"/>
    <w:multiLevelType w:val="hybridMultilevel"/>
    <w:tmpl w:val="2FC6113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E26E44"/>
    <w:multiLevelType w:val="hybridMultilevel"/>
    <w:tmpl w:val="FAB22C1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0ED5ED2"/>
    <w:multiLevelType w:val="hybridMultilevel"/>
    <w:tmpl w:val="B678AD1E"/>
    <w:lvl w:ilvl="0" w:tplc="04130003">
      <w:start w:val="1"/>
      <w:numFmt w:val="bullet"/>
      <w:lvlText w:val="o"/>
      <w:lvlJc w:val="left"/>
      <w:pPr>
        <w:ind w:left="1210" w:hanging="360"/>
      </w:pPr>
      <w:rPr>
        <w:rFonts w:ascii="Courier New" w:hAnsi="Courier New" w:cs="Courier New" w:hint="default"/>
      </w:rPr>
    </w:lvl>
    <w:lvl w:ilvl="1" w:tplc="04130003" w:tentative="1">
      <w:start w:val="1"/>
      <w:numFmt w:val="bullet"/>
      <w:lvlText w:val="o"/>
      <w:lvlJc w:val="left"/>
      <w:pPr>
        <w:ind w:left="1930" w:hanging="360"/>
      </w:pPr>
      <w:rPr>
        <w:rFonts w:ascii="Courier New" w:hAnsi="Courier New" w:cs="Courier New" w:hint="default"/>
      </w:rPr>
    </w:lvl>
    <w:lvl w:ilvl="2" w:tplc="04130005" w:tentative="1">
      <w:start w:val="1"/>
      <w:numFmt w:val="bullet"/>
      <w:lvlText w:val=""/>
      <w:lvlJc w:val="left"/>
      <w:pPr>
        <w:ind w:left="2650" w:hanging="360"/>
      </w:pPr>
      <w:rPr>
        <w:rFonts w:ascii="Wingdings" w:hAnsi="Wingdings" w:hint="default"/>
      </w:rPr>
    </w:lvl>
    <w:lvl w:ilvl="3" w:tplc="04130001" w:tentative="1">
      <w:start w:val="1"/>
      <w:numFmt w:val="bullet"/>
      <w:lvlText w:val=""/>
      <w:lvlJc w:val="left"/>
      <w:pPr>
        <w:ind w:left="3370" w:hanging="360"/>
      </w:pPr>
      <w:rPr>
        <w:rFonts w:ascii="Symbol" w:hAnsi="Symbol" w:hint="default"/>
      </w:rPr>
    </w:lvl>
    <w:lvl w:ilvl="4" w:tplc="04130003" w:tentative="1">
      <w:start w:val="1"/>
      <w:numFmt w:val="bullet"/>
      <w:lvlText w:val="o"/>
      <w:lvlJc w:val="left"/>
      <w:pPr>
        <w:ind w:left="4090" w:hanging="360"/>
      </w:pPr>
      <w:rPr>
        <w:rFonts w:ascii="Courier New" w:hAnsi="Courier New" w:cs="Courier New" w:hint="default"/>
      </w:rPr>
    </w:lvl>
    <w:lvl w:ilvl="5" w:tplc="04130005" w:tentative="1">
      <w:start w:val="1"/>
      <w:numFmt w:val="bullet"/>
      <w:lvlText w:val=""/>
      <w:lvlJc w:val="left"/>
      <w:pPr>
        <w:ind w:left="4810" w:hanging="360"/>
      </w:pPr>
      <w:rPr>
        <w:rFonts w:ascii="Wingdings" w:hAnsi="Wingdings" w:hint="default"/>
      </w:rPr>
    </w:lvl>
    <w:lvl w:ilvl="6" w:tplc="04130001" w:tentative="1">
      <w:start w:val="1"/>
      <w:numFmt w:val="bullet"/>
      <w:lvlText w:val=""/>
      <w:lvlJc w:val="left"/>
      <w:pPr>
        <w:ind w:left="5530" w:hanging="360"/>
      </w:pPr>
      <w:rPr>
        <w:rFonts w:ascii="Symbol" w:hAnsi="Symbol" w:hint="default"/>
      </w:rPr>
    </w:lvl>
    <w:lvl w:ilvl="7" w:tplc="04130003" w:tentative="1">
      <w:start w:val="1"/>
      <w:numFmt w:val="bullet"/>
      <w:lvlText w:val="o"/>
      <w:lvlJc w:val="left"/>
      <w:pPr>
        <w:ind w:left="6250" w:hanging="360"/>
      </w:pPr>
      <w:rPr>
        <w:rFonts w:ascii="Courier New" w:hAnsi="Courier New" w:cs="Courier New" w:hint="default"/>
      </w:rPr>
    </w:lvl>
    <w:lvl w:ilvl="8" w:tplc="04130005" w:tentative="1">
      <w:start w:val="1"/>
      <w:numFmt w:val="bullet"/>
      <w:lvlText w:val=""/>
      <w:lvlJc w:val="left"/>
      <w:pPr>
        <w:ind w:left="6970" w:hanging="360"/>
      </w:pPr>
      <w:rPr>
        <w:rFonts w:ascii="Wingdings" w:hAnsi="Wingdings" w:hint="default"/>
      </w:rPr>
    </w:lvl>
  </w:abstractNum>
  <w:abstractNum w:abstractNumId="15" w15:restartNumberingAfterBreak="0">
    <w:nsid w:val="27540AB2"/>
    <w:multiLevelType w:val="hybridMultilevel"/>
    <w:tmpl w:val="F802E86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7A04E3C"/>
    <w:multiLevelType w:val="hybridMultilevel"/>
    <w:tmpl w:val="3814CE60"/>
    <w:lvl w:ilvl="0" w:tplc="04130005">
      <w:start w:val="1"/>
      <w:numFmt w:val="bullet"/>
      <w:lvlText w:val=""/>
      <w:lvlJc w:val="left"/>
      <w:pPr>
        <w:ind w:left="1494" w:hanging="360"/>
      </w:pPr>
      <w:rPr>
        <w:rFonts w:ascii="Wingdings" w:hAnsi="Wingdings"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17" w15:restartNumberingAfterBreak="0">
    <w:nsid w:val="27B8742D"/>
    <w:multiLevelType w:val="hybridMultilevel"/>
    <w:tmpl w:val="49BAB6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9E746E9"/>
    <w:multiLevelType w:val="hybridMultilevel"/>
    <w:tmpl w:val="AE4AE82C"/>
    <w:lvl w:ilvl="0" w:tplc="04130003">
      <w:start w:val="1"/>
      <w:numFmt w:val="bullet"/>
      <w:lvlText w:val="o"/>
      <w:lvlJc w:val="left"/>
      <w:pPr>
        <w:ind w:left="1211"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ADB3F0C"/>
    <w:multiLevelType w:val="hybridMultilevel"/>
    <w:tmpl w:val="89924592"/>
    <w:lvl w:ilvl="0" w:tplc="04130001">
      <w:start w:val="1"/>
      <w:numFmt w:val="bullet"/>
      <w:lvlText w:val=""/>
      <w:lvlJc w:val="left"/>
      <w:pPr>
        <w:tabs>
          <w:tab w:val="num" w:pos="720"/>
        </w:tabs>
        <w:ind w:left="720" w:hanging="360"/>
      </w:pPr>
      <w:rPr>
        <w:rFonts w:ascii="Symbol" w:hAnsi="Symbol" w:hint="default"/>
      </w:rPr>
    </w:lvl>
    <w:lvl w:ilvl="1" w:tplc="0413000F">
      <w:start w:val="1"/>
      <w:numFmt w:val="decimal"/>
      <w:lvlText w:val="%2."/>
      <w:lvlJc w:val="left"/>
      <w:pPr>
        <w:tabs>
          <w:tab w:val="num" w:pos="360"/>
        </w:tabs>
        <w:ind w:left="360" w:hanging="360"/>
      </w:pPr>
    </w:lvl>
    <w:lvl w:ilvl="2" w:tplc="04130001">
      <w:start w:val="1"/>
      <w:numFmt w:val="bullet"/>
      <w:lvlText w:val=""/>
      <w:lvlJc w:val="left"/>
      <w:pPr>
        <w:ind w:left="785" w:hanging="360"/>
      </w:pPr>
      <w:rPr>
        <w:rFonts w:ascii="Symbol" w:hAnsi="Symbol" w:hint="default"/>
      </w:rPr>
    </w:lvl>
    <w:lvl w:ilvl="3" w:tplc="62EA06EC">
      <w:numFmt w:val="bullet"/>
      <w:lvlText w:val="-"/>
      <w:lvlJc w:val="left"/>
      <w:pPr>
        <w:tabs>
          <w:tab w:val="num" w:pos="2880"/>
        </w:tabs>
        <w:ind w:left="2880" w:hanging="360"/>
      </w:pPr>
      <w:rPr>
        <w:rFonts w:ascii="Verdana" w:eastAsia="Times New Roman" w:hAnsi="Verdana" w:cs="Times New Roman" w:hint="default"/>
        <w:b/>
      </w:rPr>
    </w:lvl>
    <w:lvl w:ilvl="4" w:tplc="04130001">
      <w:start w:val="1"/>
      <w:numFmt w:val="bullet"/>
      <w:lvlText w:val=""/>
      <w:lvlJc w:val="left"/>
      <w:pPr>
        <w:tabs>
          <w:tab w:val="num" w:pos="3600"/>
        </w:tabs>
        <w:ind w:left="3600" w:hanging="360"/>
      </w:pPr>
      <w:rPr>
        <w:rFonts w:ascii="Symbol" w:hAnsi="Symbol"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0D5FE0"/>
    <w:multiLevelType w:val="hybridMultilevel"/>
    <w:tmpl w:val="BC70A6A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6773E59"/>
    <w:multiLevelType w:val="hybridMultilevel"/>
    <w:tmpl w:val="5CFCBCC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6D67808"/>
    <w:multiLevelType w:val="hybridMultilevel"/>
    <w:tmpl w:val="42FADB4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71D1DCF"/>
    <w:multiLevelType w:val="hybridMultilevel"/>
    <w:tmpl w:val="8E5E0F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8350FC2"/>
    <w:multiLevelType w:val="hybridMultilevel"/>
    <w:tmpl w:val="7A9C59A2"/>
    <w:lvl w:ilvl="0" w:tplc="04130005">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5" w15:restartNumberingAfterBreak="0">
    <w:nsid w:val="396A4B53"/>
    <w:multiLevelType w:val="hybridMultilevel"/>
    <w:tmpl w:val="56708C0A"/>
    <w:lvl w:ilvl="0" w:tplc="04130005">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6" w15:restartNumberingAfterBreak="0">
    <w:nsid w:val="3BF61940"/>
    <w:multiLevelType w:val="hybridMultilevel"/>
    <w:tmpl w:val="A0623AAE"/>
    <w:lvl w:ilvl="0" w:tplc="04130005">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7" w15:restartNumberingAfterBreak="0">
    <w:nsid w:val="3D436558"/>
    <w:multiLevelType w:val="hybridMultilevel"/>
    <w:tmpl w:val="F58A653E"/>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360"/>
        </w:tabs>
        <w:ind w:left="360" w:hanging="360"/>
      </w:pPr>
    </w:lvl>
    <w:lvl w:ilvl="2" w:tplc="0413000F">
      <w:start w:val="1"/>
      <w:numFmt w:val="decimal"/>
      <w:lvlText w:val="%3."/>
      <w:lvlJc w:val="left"/>
      <w:pPr>
        <w:ind w:left="360" w:hanging="360"/>
      </w:pPr>
    </w:lvl>
    <w:lvl w:ilvl="3" w:tplc="FFFFFFFF">
      <w:numFmt w:val="bullet"/>
      <w:lvlText w:val="-"/>
      <w:lvlJc w:val="left"/>
      <w:pPr>
        <w:tabs>
          <w:tab w:val="num" w:pos="2880"/>
        </w:tabs>
        <w:ind w:left="2880" w:hanging="360"/>
      </w:pPr>
      <w:rPr>
        <w:rFonts w:ascii="Verdana" w:eastAsia="Times New Roman" w:hAnsi="Verdana" w:cs="Times New Roman" w:hint="default"/>
        <w:b/>
      </w:rPr>
    </w:lvl>
    <w:lvl w:ilvl="4" w:tplc="FFFFFFFF">
      <w:start w:val="1"/>
      <w:numFmt w:val="bullet"/>
      <w:lvlText w:val=""/>
      <w:lvlJc w:val="left"/>
      <w:pPr>
        <w:tabs>
          <w:tab w:val="num" w:pos="3600"/>
        </w:tabs>
        <w:ind w:left="3600" w:hanging="360"/>
      </w:pPr>
      <w:rPr>
        <w:rFonts w:ascii="Symbol" w:hAnsi="Symbol"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6840CD"/>
    <w:multiLevelType w:val="hybridMultilevel"/>
    <w:tmpl w:val="5134A804"/>
    <w:lvl w:ilvl="0" w:tplc="04130003">
      <w:start w:val="1"/>
      <w:numFmt w:val="bullet"/>
      <w:lvlText w:val="o"/>
      <w:lvlJc w:val="left"/>
      <w:pPr>
        <w:ind w:left="1211" w:hanging="360"/>
      </w:pPr>
      <w:rPr>
        <w:rFonts w:ascii="Courier New" w:hAnsi="Courier New" w:cs="Courier New"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29" w15:restartNumberingAfterBreak="0">
    <w:nsid w:val="41687B39"/>
    <w:multiLevelType w:val="hybridMultilevel"/>
    <w:tmpl w:val="0D1AEC18"/>
    <w:lvl w:ilvl="0" w:tplc="04130005">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0" w15:restartNumberingAfterBreak="0">
    <w:nsid w:val="41B46A8C"/>
    <w:multiLevelType w:val="hybridMultilevel"/>
    <w:tmpl w:val="B6602AD8"/>
    <w:lvl w:ilvl="0" w:tplc="04130003">
      <w:start w:val="1"/>
      <w:numFmt w:val="bullet"/>
      <w:lvlText w:val="o"/>
      <w:lvlJc w:val="left"/>
      <w:pPr>
        <w:ind w:left="1211" w:hanging="360"/>
      </w:pPr>
      <w:rPr>
        <w:rFonts w:ascii="Courier New" w:hAnsi="Courier New" w:cs="Courier New"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31" w15:restartNumberingAfterBreak="0">
    <w:nsid w:val="47CC2020"/>
    <w:multiLevelType w:val="hybridMultilevel"/>
    <w:tmpl w:val="D3CCB0D2"/>
    <w:lvl w:ilvl="0" w:tplc="0413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2" w15:restartNumberingAfterBreak="0">
    <w:nsid w:val="4B7D2E77"/>
    <w:multiLevelType w:val="hybridMultilevel"/>
    <w:tmpl w:val="44D04A3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21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82558CE"/>
    <w:multiLevelType w:val="hybridMultilevel"/>
    <w:tmpl w:val="35FA1C6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AE303EA"/>
    <w:multiLevelType w:val="hybridMultilevel"/>
    <w:tmpl w:val="A3C0950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DC46065"/>
    <w:multiLevelType w:val="hybridMultilevel"/>
    <w:tmpl w:val="7B642E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E105654"/>
    <w:multiLevelType w:val="hybridMultilevel"/>
    <w:tmpl w:val="85662962"/>
    <w:lvl w:ilvl="0" w:tplc="0B16BBA0">
      <w:numFmt w:val="bullet"/>
      <w:lvlText w:val=""/>
      <w:lvlJc w:val="left"/>
      <w:pPr>
        <w:ind w:left="720" w:hanging="360"/>
      </w:pPr>
      <w:rPr>
        <w:rFonts w:ascii="Symbol" w:eastAsiaTheme="minorHAnsi" w:hAnsi="Symbol" w:cstheme="minorHAnsi" w:hint="default"/>
      </w:rPr>
    </w:lvl>
    <w:lvl w:ilvl="1" w:tplc="04130003">
      <w:start w:val="1"/>
      <w:numFmt w:val="bullet"/>
      <w:lvlText w:val="o"/>
      <w:lvlJc w:val="left"/>
      <w:pPr>
        <w:ind w:left="1210" w:hanging="360"/>
      </w:pPr>
      <w:rPr>
        <w:rFonts w:ascii="Courier New" w:hAnsi="Courier New" w:cs="Courier New" w:hint="default"/>
      </w:rPr>
    </w:lvl>
    <w:lvl w:ilvl="2" w:tplc="E3B0867E">
      <w:numFmt w:val="bullet"/>
      <w:lvlText w:val="-"/>
      <w:lvlJc w:val="left"/>
      <w:pPr>
        <w:ind w:left="2160" w:hanging="360"/>
      </w:pPr>
      <w:rPr>
        <w:rFonts w:ascii="Calibri" w:eastAsiaTheme="minorHAnsi" w:hAnsi="Calibri" w:cs="Calibri"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EAA5D71"/>
    <w:multiLevelType w:val="hybridMultilevel"/>
    <w:tmpl w:val="1276B252"/>
    <w:lvl w:ilvl="0" w:tplc="04130003">
      <w:start w:val="1"/>
      <w:numFmt w:val="bullet"/>
      <w:lvlText w:val="o"/>
      <w:lvlJc w:val="left"/>
      <w:pPr>
        <w:ind w:left="1211" w:hanging="360"/>
      </w:pPr>
      <w:rPr>
        <w:rFonts w:ascii="Courier New" w:hAnsi="Courier New" w:cs="Courier New"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8" w15:restartNumberingAfterBreak="0">
    <w:nsid w:val="622E3EC1"/>
    <w:multiLevelType w:val="hybridMultilevel"/>
    <w:tmpl w:val="763AEB22"/>
    <w:lvl w:ilvl="0" w:tplc="F6E2C8D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9AD5194"/>
    <w:multiLevelType w:val="hybridMultilevel"/>
    <w:tmpl w:val="C0E6EBBA"/>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0" w15:restartNumberingAfterBreak="0">
    <w:nsid w:val="6B4E564B"/>
    <w:multiLevelType w:val="hybridMultilevel"/>
    <w:tmpl w:val="9D7E81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0F94AE0"/>
    <w:multiLevelType w:val="hybridMultilevel"/>
    <w:tmpl w:val="F0546646"/>
    <w:lvl w:ilvl="0" w:tplc="D004C73C">
      <w:start w:val="2"/>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2" w15:restartNumberingAfterBreak="0">
    <w:nsid w:val="73FB36B0"/>
    <w:multiLevelType w:val="hybridMultilevel"/>
    <w:tmpl w:val="EC88AC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4B92A28"/>
    <w:multiLevelType w:val="hybridMultilevel"/>
    <w:tmpl w:val="EC66823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90752E4"/>
    <w:multiLevelType w:val="hybridMultilevel"/>
    <w:tmpl w:val="51209984"/>
    <w:lvl w:ilvl="0" w:tplc="0B16BBA0">
      <w:numFmt w:val="bullet"/>
      <w:lvlText w:val=""/>
      <w:lvlJc w:val="left"/>
      <w:pPr>
        <w:ind w:left="720" w:hanging="360"/>
      </w:pPr>
      <w:rPr>
        <w:rFonts w:ascii="Symbol" w:eastAsiaTheme="minorHAnsi" w:hAnsi="Symbol" w:cstheme="minorHAnsi" w:hint="default"/>
      </w:rPr>
    </w:lvl>
    <w:lvl w:ilvl="1" w:tplc="04130003">
      <w:start w:val="1"/>
      <w:numFmt w:val="bullet"/>
      <w:lvlText w:val="o"/>
      <w:lvlJc w:val="left"/>
      <w:pPr>
        <w:ind w:left="121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9172AEC"/>
    <w:multiLevelType w:val="hybridMultilevel"/>
    <w:tmpl w:val="140A1E8E"/>
    <w:lvl w:ilvl="0" w:tplc="FFFFFFFF">
      <w:start w:val="1"/>
      <w:numFmt w:val="bullet"/>
      <w:lvlText w:val="o"/>
      <w:lvlJc w:val="left"/>
      <w:pPr>
        <w:ind w:left="1211" w:hanging="360"/>
      </w:pPr>
      <w:rPr>
        <w:rFonts w:ascii="Courier New" w:hAnsi="Courier New" w:cs="Courier New" w:hint="default"/>
      </w:rPr>
    </w:lvl>
    <w:lvl w:ilvl="1" w:tplc="04130005">
      <w:start w:val="1"/>
      <w:numFmt w:val="bullet"/>
      <w:lvlText w:val=""/>
      <w:lvlJc w:val="left"/>
      <w:pPr>
        <w:ind w:left="1352"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9DE12AF"/>
    <w:multiLevelType w:val="hybridMultilevel"/>
    <w:tmpl w:val="FE7C7E9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C3C55D6"/>
    <w:multiLevelType w:val="hybridMultilevel"/>
    <w:tmpl w:val="601C9DC2"/>
    <w:lvl w:ilvl="0" w:tplc="04130005">
      <w:start w:val="1"/>
      <w:numFmt w:val="bullet"/>
      <w:lvlText w:val=""/>
      <w:lvlJc w:val="left"/>
      <w:pPr>
        <w:ind w:left="1571" w:hanging="360"/>
      </w:pPr>
      <w:rPr>
        <w:rFonts w:ascii="Wingdings" w:hAnsi="Wingdings"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num w:numId="1" w16cid:durableId="1294169853">
    <w:abstractNumId w:val="3"/>
  </w:num>
  <w:num w:numId="2" w16cid:durableId="1626236139">
    <w:abstractNumId w:val="32"/>
  </w:num>
  <w:num w:numId="3" w16cid:durableId="418715415">
    <w:abstractNumId w:val="42"/>
  </w:num>
  <w:num w:numId="4" w16cid:durableId="233708245">
    <w:abstractNumId w:val="8"/>
  </w:num>
  <w:num w:numId="5" w16cid:durableId="1540047181">
    <w:abstractNumId w:val="44"/>
  </w:num>
  <w:num w:numId="6" w16cid:durableId="1950966409">
    <w:abstractNumId w:val="36"/>
  </w:num>
  <w:num w:numId="7" w16cid:durableId="909119947">
    <w:abstractNumId w:val="35"/>
  </w:num>
  <w:num w:numId="8" w16cid:durableId="1366248887">
    <w:abstractNumId w:val="14"/>
  </w:num>
  <w:num w:numId="9" w16cid:durableId="381951392">
    <w:abstractNumId w:val="17"/>
  </w:num>
  <w:num w:numId="10" w16cid:durableId="563414519">
    <w:abstractNumId w:val="10"/>
  </w:num>
  <w:num w:numId="11" w16cid:durableId="2106340093">
    <w:abstractNumId w:val="38"/>
  </w:num>
  <w:num w:numId="12" w16cid:durableId="540484406">
    <w:abstractNumId w:val="4"/>
  </w:num>
  <w:num w:numId="13" w16cid:durableId="355929676">
    <w:abstractNumId w:val="21"/>
  </w:num>
  <w:num w:numId="14" w16cid:durableId="318198388">
    <w:abstractNumId w:val="2"/>
  </w:num>
  <w:num w:numId="15" w16cid:durableId="755859169">
    <w:abstractNumId w:val="33"/>
  </w:num>
  <w:num w:numId="16" w16cid:durableId="1058355820">
    <w:abstractNumId w:val="5"/>
  </w:num>
  <w:num w:numId="17" w16cid:durableId="1526018233">
    <w:abstractNumId w:val="43"/>
  </w:num>
  <w:num w:numId="18" w16cid:durableId="104007020">
    <w:abstractNumId w:val="12"/>
  </w:num>
  <w:num w:numId="19" w16cid:durableId="434057803">
    <w:abstractNumId w:val="15"/>
  </w:num>
  <w:num w:numId="20" w16cid:durableId="1778061744">
    <w:abstractNumId w:val="26"/>
  </w:num>
  <w:num w:numId="21" w16cid:durableId="152528466">
    <w:abstractNumId w:val="22"/>
  </w:num>
  <w:num w:numId="22" w16cid:durableId="843396420">
    <w:abstractNumId w:val="25"/>
  </w:num>
  <w:num w:numId="23" w16cid:durableId="2139570899">
    <w:abstractNumId w:val="34"/>
  </w:num>
  <w:num w:numId="24" w16cid:durableId="1277180377">
    <w:abstractNumId w:val="46"/>
  </w:num>
  <w:num w:numId="25" w16cid:durableId="1558394253">
    <w:abstractNumId w:val="20"/>
  </w:num>
  <w:num w:numId="26" w16cid:durableId="1797522322">
    <w:abstractNumId w:val="24"/>
  </w:num>
  <w:num w:numId="27" w16cid:durableId="1667443374">
    <w:abstractNumId w:val="13"/>
  </w:num>
  <w:num w:numId="28" w16cid:durableId="470250437">
    <w:abstractNumId w:val="11"/>
  </w:num>
  <w:num w:numId="29" w16cid:durableId="2090419074">
    <w:abstractNumId w:val="7"/>
  </w:num>
  <w:num w:numId="30" w16cid:durableId="2029287179">
    <w:abstractNumId w:val="29"/>
  </w:num>
  <w:num w:numId="31" w16cid:durableId="1108769440">
    <w:abstractNumId w:val="18"/>
  </w:num>
  <w:num w:numId="32" w16cid:durableId="1985235021">
    <w:abstractNumId w:val="40"/>
  </w:num>
  <w:num w:numId="33" w16cid:durableId="28994550">
    <w:abstractNumId w:val="0"/>
  </w:num>
  <w:num w:numId="34" w16cid:durableId="354615594">
    <w:abstractNumId w:val="39"/>
  </w:num>
  <w:num w:numId="35" w16cid:durableId="1132016631">
    <w:abstractNumId w:val="30"/>
  </w:num>
  <w:num w:numId="36" w16cid:durableId="1699355055">
    <w:abstractNumId w:val="45"/>
  </w:num>
  <w:num w:numId="37" w16cid:durableId="558129329">
    <w:abstractNumId w:val="16"/>
  </w:num>
  <w:num w:numId="38" w16cid:durableId="777063989">
    <w:abstractNumId w:val="28"/>
  </w:num>
  <w:num w:numId="39" w16cid:durableId="1743790278">
    <w:abstractNumId w:val="47"/>
  </w:num>
  <w:num w:numId="40" w16cid:durableId="13653413">
    <w:abstractNumId w:val="37"/>
  </w:num>
  <w:num w:numId="41" w16cid:durableId="433287605">
    <w:abstractNumId w:val="1"/>
  </w:num>
  <w:num w:numId="42" w16cid:durableId="745959744">
    <w:abstractNumId w:val="31"/>
  </w:num>
  <w:num w:numId="43" w16cid:durableId="355736362">
    <w:abstractNumId w:val="41"/>
  </w:num>
  <w:num w:numId="44" w16cid:durableId="1923484448">
    <w:abstractNumId w:val="6"/>
  </w:num>
  <w:num w:numId="45" w16cid:durableId="1990669743">
    <w:abstractNumId w:val="23"/>
  </w:num>
  <w:num w:numId="46" w16cid:durableId="455023964">
    <w:abstractNumId w:val="19"/>
  </w:num>
  <w:num w:numId="47" w16cid:durableId="1456366131">
    <w:abstractNumId w:val="9"/>
  </w:num>
  <w:num w:numId="48" w16cid:durableId="940262095">
    <w:abstractNumId w:val="2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229"/>
    <w:rsid w:val="000027E5"/>
    <w:rsid w:val="000303C6"/>
    <w:rsid w:val="00034D82"/>
    <w:rsid w:val="000424B2"/>
    <w:rsid w:val="00044532"/>
    <w:rsid w:val="0004546E"/>
    <w:rsid w:val="00046992"/>
    <w:rsid w:val="000527B2"/>
    <w:rsid w:val="0005387D"/>
    <w:rsid w:val="00054C2B"/>
    <w:rsid w:val="00056810"/>
    <w:rsid w:val="00063713"/>
    <w:rsid w:val="0006711D"/>
    <w:rsid w:val="000674A6"/>
    <w:rsid w:val="00077F19"/>
    <w:rsid w:val="0008422C"/>
    <w:rsid w:val="00084684"/>
    <w:rsid w:val="00093513"/>
    <w:rsid w:val="000962D4"/>
    <w:rsid w:val="000A07A6"/>
    <w:rsid w:val="000A103B"/>
    <w:rsid w:val="000A73C4"/>
    <w:rsid w:val="000B2E3C"/>
    <w:rsid w:val="000C23B9"/>
    <w:rsid w:val="000D0D3F"/>
    <w:rsid w:val="000D6A11"/>
    <w:rsid w:val="000E44A1"/>
    <w:rsid w:val="000E65E7"/>
    <w:rsid w:val="000F1431"/>
    <w:rsid w:val="000F2E3F"/>
    <w:rsid w:val="000F4E8D"/>
    <w:rsid w:val="00105C54"/>
    <w:rsid w:val="001060CC"/>
    <w:rsid w:val="00107844"/>
    <w:rsid w:val="001120BA"/>
    <w:rsid w:val="001132C6"/>
    <w:rsid w:val="00115A2A"/>
    <w:rsid w:val="00116891"/>
    <w:rsid w:val="00122AB6"/>
    <w:rsid w:val="001266CC"/>
    <w:rsid w:val="001274DD"/>
    <w:rsid w:val="00136255"/>
    <w:rsid w:val="00136F6D"/>
    <w:rsid w:val="00137516"/>
    <w:rsid w:val="001424AF"/>
    <w:rsid w:val="001623C3"/>
    <w:rsid w:val="00166DEC"/>
    <w:rsid w:val="00170E1E"/>
    <w:rsid w:val="00171D95"/>
    <w:rsid w:val="0017641A"/>
    <w:rsid w:val="00184FFA"/>
    <w:rsid w:val="00195ABC"/>
    <w:rsid w:val="001A3BB4"/>
    <w:rsid w:val="001B1160"/>
    <w:rsid w:val="001B3393"/>
    <w:rsid w:val="001B6EB5"/>
    <w:rsid w:val="001C1C75"/>
    <w:rsid w:val="001C4F80"/>
    <w:rsid w:val="001D7F78"/>
    <w:rsid w:val="001E235D"/>
    <w:rsid w:val="001E3566"/>
    <w:rsid w:val="001E5DFE"/>
    <w:rsid w:val="001F7A79"/>
    <w:rsid w:val="00201C1A"/>
    <w:rsid w:val="00206B56"/>
    <w:rsid w:val="00224EBB"/>
    <w:rsid w:val="0024072A"/>
    <w:rsid w:val="00240A59"/>
    <w:rsid w:val="002534E2"/>
    <w:rsid w:val="00255111"/>
    <w:rsid w:val="00281BD1"/>
    <w:rsid w:val="00281D47"/>
    <w:rsid w:val="00285AB8"/>
    <w:rsid w:val="0029169F"/>
    <w:rsid w:val="0029780D"/>
    <w:rsid w:val="002A634E"/>
    <w:rsid w:val="002A696F"/>
    <w:rsid w:val="002C68AB"/>
    <w:rsid w:val="002C6E49"/>
    <w:rsid w:val="002C7CBB"/>
    <w:rsid w:val="002D27CF"/>
    <w:rsid w:val="002D7C4F"/>
    <w:rsid w:val="002E3463"/>
    <w:rsid w:val="002E44B4"/>
    <w:rsid w:val="002E4E02"/>
    <w:rsid w:val="002F28F9"/>
    <w:rsid w:val="00311A8D"/>
    <w:rsid w:val="003127F6"/>
    <w:rsid w:val="00312A3C"/>
    <w:rsid w:val="00313B4C"/>
    <w:rsid w:val="0031415B"/>
    <w:rsid w:val="003165AC"/>
    <w:rsid w:val="003268C1"/>
    <w:rsid w:val="003306F1"/>
    <w:rsid w:val="003347B3"/>
    <w:rsid w:val="00334F06"/>
    <w:rsid w:val="00340F9E"/>
    <w:rsid w:val="00342FF8"/>
    <w:rsid w:val="0034329A"/>
    <w:rsid w:val="003471CA"/>
    <w:rsid w:val="003625C7"/>
    <w:rsid w:val="00365614"/>
    <w:rsid w:val="00382AD4"/>
    <w:rsid w:val="00385606"/>
    <w:rsid w:val="003940E0"/>
    <w:rsid w:val="00395FC7"/>
    <w:rsid w:val="003A18BA"/>
    <w:rsid w:val="003A3C55"/>
    <w:rsid w:val="003C0ED1"/>
    <w:rsid w:val="003C337B"/>
    <w:rsid w:val="003D0E29"/>
    <w:rsid w:val="003D1BFD"/>
    <w:rsid w:val="003D2ABB"/>
    <w:rsid w:val="003D3FFC"/>
    <w:rsid w:val="003E2A91"/>
    <w:rsid w:val="003E5606"/>
    <w:rsid w:val="003F40C3"/>
    <w:rsid w:val="0040038F"/>
    <w:rsid w:val="004123AD"/>
    <w:rsid w:val="0042272D"/>
    <w:rsid w:val="004276D8"/>
    <w:rsid w:val="00430E17"/>
    <w:rsid w:val="00430E19"/>
    <w:rsid w:val="004333DD"/>
    <w:rsid w:val="00435FBF"/>
    <w:rsid w:val="00442448"/>
    <w:rsid w:val="0044276A"/>
    <w:rsid w:val="004513FE"/>
    <w:rsid w:val="00456A2B"/>
    <w:rsid w:val="00461F2F"/>
    <w:rsid w:val="00465AC9"/>
    <w:rsid w:val="004741E9"/>
    <w:rsid w:val="00477F89"/>
    <w:rsid w:val="004A3E7C"/>
    <w:rsid w:val="004B2268"/>
    <w:rsid w:val="004B577F"/>
    <w:rsid w:val="004C13AB"/>
    <w:rsid w:val="004C5979"/>
    <w:rsid w:val="004D0691"/>
    <w:rsid w:val="004D5A0C"/>
    <w:rsid w:val="004E35FE"/>
    <w:rsid w:val="004E4CD6"/>
    <w:rsid w:val="004E6778"/>
    <w:rsid w:val="005007C0"/>
    <w:rsid w:val="0050332C"/>
    <w:rsid w:val="00503585"/>
    <w:rsid w:val="005135A4"/>
    <w:rsid w:val="005248AB"/>
    <w:rsid w:val="00524D76"/>
    <w:rsid w:val="00525C94"/>
    <w:rsid w:val="005270F0"/>
    <w:rsid w:val="00527811"/>
    <w:rsid w:val="0053792A"/>
    <w:rsid w:val="00545A39"/>
    <w:rsid w:val="00546E6A"/>
    <w:rsid w:val="0055198E"/>
    <w:rsid w:val="00553136"/>
    <w:rsid w:val="0055456F"/>
    <w:rsid w:val="00564DB8"/>
    <w:rsid w:val="0057093D"/>
    <w:rsid w:val="0057117F"/>
    <w:rsid w:val="00577E40"/>
    <w:rsid w:val="00581104"/>
    <w:rsid w:val="00590AB8"/>
    <w:rsid w:val="00591CD2"/>
    <w:rsid w:val="005A59C4"/>
    <w:rsid w:val="005B07C8"/>
    <w:rsid w:val="005B35D9"/>
    <w:rsid w:val="005C17E1"/>
    <w:rsid w:val="005C5379"/>
    <w:rsid w:val="005D2503"/>
    <w:rsid w:val="005D65BE"/>
    <w:rsid w:val="005F3C6D"/>
    <w:rsid w:val="005F5F67"/>
    <w:rsid w:val="005F6BE4"/>
    <w:rsid w:val="00600A7D"/>
    <w:rsid w:val="006155BB"/>
    <w:rsid w:val="00620B55"/>
    <w:rsid w:val="006234E6"/>
    <w:rsid w:val="0063278A"/>
    <w:rsid w:val="00646F17"/>
    <w:rsid w:val="00656AD5"/>
    <w:rsid w:val="00656C43"/>
    <w:rsid w:val="00683AF6"/>
    <w:rsid w:val="006843E6"/>
    <w:rsid w:val="00685B9E"/>
    <w:rsid w:val="00694951"/>
    <w:rsid w:val="006A2DFA"/>
    <w:rsid w:val="006A731E"/>
    <w:rsid w:val="006B1E98"/>
    <w:rsid w:val="006B245F"/>
    <w:rsid w:val="006B32DD"/>
    <w:rsid w:val="006D6C2F"/>
    <w:rsid w:val="006E037C"/>
    <w:rsid w:val="006E445C"/>
    <w:rsid w:val="006E5D03"/>
    <w:rsid w:val="006F1028"/>
    <w:rsid w:val="006F2DE4"/>
    <w:rsid w:val="006F4354"/>
    <w:rsid w:val="006F6E89"/>
    <w:rsid w:val="0072648C"/>
    <w:rsid w:val="007454CE"/>
    <w:rsid w:val="00746A59"/>
    <w:rsid w:val="00751095"/>
    <w:rsid w:val="00752F89"/>
    <w:rsid w:val="007574FF"/>
    <w:rsid w:val="007664EB"/>
    <w:rsid w:val="007734E7"/>
    <w:rsid w:val="00774608"/>
    <w:rsid w:val="007823A3"/>
    <w:rsid w:val="00786419"/>
    <w:rsid w:val="0079281A"/>
    <w:rsid w:val="007956A6"/>
    <w:rsid w:val="00797768"/>
    <w:rsid w:val="007A3DB1"/>
    <w:rsid w:val="007B4C37"/>
    <w:rsid w:val="007B59DF"/>
    <w:rsid w:val="007C5D1E"/>
    <w:rsid w:val="007C7DD3"/>
    <w:rsid w:val="007D1EAA"/>
    <w:rsid w:val="007D3F5F"/>
    <w:rsid w:val="007E158F"/>
    <w:rsid w:val="007E4C98"/>
    <w:rsid w:val="007E5696"/>
    <w:rsid w:val="007E6497"/>
    <w:rsid w:val="007E6F25"/>
    <w:rsid w:val="007F2621"/>
    <w:rsid w:val="007F3376"/>
    <w:rsid w:val="008025E4"/>
    <w:rsid w:val="008142AA"/>
    <w:rsid w:val="0082129E"/>
    <w:rsid w:val="00823C84"/>
    <w:rsid w:val="00835A40"/>
    <w:rsid w:val="00835CC5"/>
    <w:rsid w:val="00835D09"/>
    <w:rsid w:val="008412FF"/>
    <w:rsid w:val="00845630"/>
    <w:rsid w:val="00845FB6"/>
    <w:rsid w:val="008460BC"/>
    <w:rsid w:val="00847B53"/>
    <w:rsid w:val="008557F5"/>
    <w:rsid w:val="00873B3C"/>
    <w:rsid w:val="00874ED8"/>
    <w:rsid w:val="008830A9"/>
    <w:rsid w:val="00891446"/>
    <w:rsid w:val="00892388"/>
    <w:rsid w:val="00893DD9"/>
    <w:rsid w:val="008A2BE0"/>
    <w:rsid w:val="008B478F"/>
    <w:rsid w:val="008C11B8"/>
    <w:rsid w:val="008D0F3E"/>
    <w:rsid w:val="008E1BDB"/>
    <w:rsid w:val="008E307F"/>
    <w:rsid w:val="008E61AA"/>
    <w:rsid w:val="008F279F"/>
    <w:rsid w:val="008F5961"/>
    <w:rsid w:val="00903B50"/>
    <w:rsid w:val="00905397"/>
    <w:rsid w:val="00907BE2"/>
    <w:rsid w:val="00915176"/>
    <w:rsid w:val="00915B20"/>
    <w:rsid w:val="00925B75"/>
    <w:rsid w:val="0093009F"/>
    <w:rsid w:val="0093222C"/>
    <w:rsid w:val="009427B4"/>
    <w:rsid w:val="009443AC"/>
    <w:rsid w:val="00953B2C"/>
    <w:rsid w:val="00957652"/>
    <w:rsid w:val="00960512"/>
    <w:rsid w:val="0096092A"/>
    <w:rsid w:val="00960C24"/>
    <w:rsid w:val="00962876"/>
    <w:rsid w:val="009816A2"/>
    <w:rsid w:val="009918C5"/>
    <w:rsid w:val="009919BF"/>
    <w:rsid w:val="0099455F"/>
    <w:rsid w:val="00995007"/>
    <w:rsid w:val="009A2C34"/>
    <w:rsid w:val="009A6BE2"/>
    <w:rsid w:val="009A7000"/>
    <w:rsid w:val="009B6C20"/>
    <w:rsid w:val="009D2249"/>
    <w:rsid w:val="009D2DD2"/>
    <w:rsid w:val="009D763C"/>
    <w:rsid w:val="009E0FE4"/>
    <w:rsid w:val="009E5E3E"/>
    <w:rsid w:val="009E6000"/>
    <w:rsid w:val="00A01229"/>
    <w:rsid w:val="00A01F6A"/>
    <w:rsid w:val="00A04C5A"/>
    <w:rsid w:val="00A0734D"/>
    <w:rsid w:val="00A20746"/>
    <w:rsid w:val="00A20EC6"/>
    <w:rsid w:val="00A32B5F"/>
    <w:rsid w:val="00A34061"/>
    <w:rsid w:val="00A35442"/>
    <w:rsid w:val="00A365E5"/>
    <w:rsid w:val="00A36AF5"/>
    <w:rsid w:val="00A37BD5"/>
    <w:rsid w:val="00A433A2"/>
    <w:rsid w:val="00A45705"/>
    <w:rsid w:val="00A45AEA"/>
    <w:rsid w:val="00A465E8"/>
    <w:rsid w:val="00A50AF6"/>
    <w:rsid w:val="00A50F71"/>
    <w:rsid w:val="00A518CB"/>
    <w:rsid w:val="00A52414"/>
    <w:rsid w:val="00A534C7"/>
    <w:rsid w:val="00A65EC2"/>
    <w:rsid w:val="00A663DA"/>
    <w:rsid w:val="00A6792C"/>
    <w:rsid w:val="00A71919"/>
    <w:rsid w:val="00A71FB2"/>
    <w:rsid w:val="00AA079E"/>
    <w:rsid w:val="00AC2672"/>
    <w:rsid w:val="00AD1707"/>
    <w:rsid w:val="00AD1D86"/>
    <w:rsid w:val="00AD245E"/>
    <w:rsid w:val="00AE1540"/>
    <w:rsid w:val="00AE5882"/>
    <w:rsid w:val="00AF09E7"/>
    <w:rsid w:val="00AF3FA6"/>
    <w:rsid w:val="00AF50C4"/>
    <w:rsid w:val="00AF695E"/>
    <w:rsid w:val="00B00B54"/>
    <w:rsid w:val="00B00EC1"/>
    <w:rsid w:val="00B022CF"/>
    <w:rsid w:val="00B03E19"/>
    <w:rsid w:val="00B05B12"/>
    <w:rsid w:val="00B14EEC"/>
    <w:rsid w:val="00B1648F"/>
    <w:rsid w:val="00B16F7A"/>
    <w:rsid w:val="00B21D42"/>
    <w:rsid w:val="00B24451"/>
    <w:rsid w:val="00B274DF"/>
    <w:rsid w:val="00B30517"/>
    <w:rsid w:val="00B34645"/>
    <w:rsid w:val="00B36AD6"/>
    <w:rsid w:val="00B411C1"/>
    <w:rsid w:val="00B56BA6"/>
    <w:rsid w:val="00B62E20"/>
    <w:rsid w:val="00B6470E"/>
    <w:rsid w:val="00B73D2B"/>
    <w:rsid w:val="00B83CE2"/>
    <w:rsid w:val="00B84C21"/>
    <w:rsid w:val="00B861CC"/>
    <w:rsid w:val="00B86871"/>
    <w:rsid w:val="00B936D0"/>
    <w:rsid w:val="00B9494A"/>
    <w:rsid w:val="00B95FCD"/>
    <w:rsid w:val="00BA4F47"/>
    <w:rsid w:val="00BC57EE"/>
    <w:rsid w:val="00BD0CF5"/>
    <w:rsid w:val="00BD5222"/>
    <w:rsid w:val="00BD551B"/>
    <w:rsid w:val="00BE0CBF"/>
    <w:rsid w:val="00BE15A0"/>
    <w:rsid w:val="00BF5701"/>
    <w:rsid w:val="00BF5D40"/>
    <w:rsid w:val="00C02470"/>
    <w:rsid w:val="00C0616E"/>
    <w:rsid w:val="00C10E7B"/>
    <w:rsid w:val="00C140F7"/>
    <w:rsid w:val="00C2102C"/>
    <w:rsid w:val="00C2347C"/>
    <w:rsid w:val="00C2366C"/>
    <w:rsid w:val="00C30FF9"/>
    <w:rsid w:val="00C3139B"/>
    <w:rsid w:val="00C53EAF"/>
    <w:rsid w:val="00C618B3"/>
    <w:rsid w:val="00C618BA"/>
    <w:rsid w:val="00C707A5"/>
    <w:rsid w:val="00C8226E"/>
    <w:rsid w:val="00C82364"/>
    <w:rsid w:val="00CA1C24"/>
    <w:rsid w:val="00CA51FE"/>
    <w:rsid w:val="00CB583E"/>
    <w:rsid w:val="00CB78F5"/>
    <w:rsid w:val="00CD48B8"/>
    <w:rsid w:val="00CD7A2C"/>
    <w:rsid w:val="00CE019B"/>
    <w:rsid w:val="00CF3406"/>
    <w:rsid w:val="00CF378E"/>
    <w:rsid w:val="00CF53BC"/>
    <w:rsid w:val="00D102C7"/>
    <w:rsid w:val="00D134AE"/>
    <w:rsid w:val="00D3704C"/>
    <w:rsid w:val="00D37563"/>
    <w:rsid w:val="00D46A04"/>
    <w:rsid w:val="00D51E02"/>
    <w:rsid w:val="00D705DF"/>
    <w:rsid w:val="00D7130B"/>
    <w:rsid w:val="00D73CE7"/>
    <w:rsid w:val="00D73F69"/>
    <w:rsid w:val="00D80D49"/>
    <w:rsid w:val="00D81B53"/>
    <w:rsid w:val="00D82427"/>
    <w:rsid w:val="00D85CC6"/>
    <w:rsid w:val="00D901F9"/>
    <w:rsid w:val="00D90971"/>
    <w:rsid w:val="00D93631"/>
    <w:rsid w:val="00D97475"/>
    <w:rsid w:val="00D974F1"/>
    <w:rsid w:val="00DA430D"/>
    <w:rsid w:val="00DB0BFD"/>
    <w:rsid w:val="00DB260F"/>
    <w:rsid w:val="00DB402B"/>
    <w:rsid w:val="00DC0BFB"/>
    <w:rsid w:val="00DC60E5"/>
    <w:rsid w:val="00DC7E35"/>
    <w:rsid w:val="00DD3DFC"/>
    <w:rsid w:val="00DD7AEE"/>
    <w:rsid w:val="00DE4DBC"/>
    <w:rsid w:val="00DF065D"/>
    <w:rsid w:val="00DF119F"/>
    <w:rsid w:val="00E00AE2"/>
    <w:rsid w:val="00E14B3B"/>
    <w:rsid w:val="00E14DB7"/>
    <w:rsid w:val="00E2656B"/>
    <w:rsid w:val="00E269D8"/>
    <w:rsid w:val="00E367D8"/>
    <w:rsid w:val="00E37F56"/>
    <w:rsid w:val="00E40FD3"/>
    <w:rsid w:val="00E42CE8"/>
    <w:rsid w:val="00E456D8"/>
    <w:rsid w:val="00E51037"/>
    <w:rsid w:val="00E51CE3"/>
    <w:rsid w:val="00E55249"/>
    <w:rsid w:val="00E55BAD"/>
    <w:rsid w:val="00E656D3"/>
    <w:rsid w:val="00E67254"/>
    <w:rsid w:val="00E7546A"/>
    <w:rsid w:val="00E77F30"/>
    <w:rsid w:val="00E82B13"/>
    <w:rsid w:val="00E83419"/>
    <w:rsid w:val="00E86836"/>
    <w:rsid w:val="00E870D2"/>
    <w:rsid w:val="00EA117E"/>
    <w:rsid w:val="00EA2949"/>
    <w:rsid w:val="00EA4071"/>
    <w:rsid w:val="00EA5EC7"/>
    <w:rsid w:val="00EB109F"/>
    <w:rsid w:val="00EB378C"/>
    <w:rsid w:val="00EB6B63"/>
    <w:rsid w:val="00EC2438"/>
    <w:rsid w:val="00EC2544"/>
    <w:rsid w:val="00ED0674"/>
    <w:rsid w:val="00ED6A00"/>
    <w:rsid w:val="00EE734D"/>
    <w:rsid w:val="00EF6285"/>
    <w:rsid w:val="00EF69EC"/>
    <w:rsid w:val="00F01837"/>
    <w:rsid w:val="00F05EB2"/>
    <w:rsid w:val="00F11C13"/>
    <w:rsid w:val="00F12840"/>
    <w:rsid w:val="00F150D3"/>
    <w:rsid w:val="00F22E80"/>
    <w:rsid w:val="00F26116"/>
    <w:rsid w:val="00F30CEE"/>
    <w:rsid w:val="00F32E90"/>
    <w:rsid w:val="00F36639"/>
    <w:rsid w:val="00F4341C"/>
    <w:rsid w:val="00F539A0"/>
    <w:rsid w:val="00F56B05"/>
    <w:rsid w:val="00F7616D"/>
    <w:rsid w:val="00F76865"/>
    <w:rsid w:val="00F80A52"/>
    <w:rsid w:val="00F814DD"/>
    <w:rsid w:val="00F82347"/>
    <w:rsid w:val="00F831B0"/>
    <w:rsid w:val="00F83507"/>
    <w:rsid w:val="00F91EE1"/>
    <w:rsid w:val="00FA06C2"/>
    <w:rsid w:val="00FA1F2A"/>
    <w:rsid w:val="00FA3BF8"/>
    <w:rsid w:val="00FA466F"/>
    <w:rsid w:val="00FB163B"/>
    <w:rsid w:val="00FC3BB2"/>
    <w:rsid w:val="00FC532E"/>
    <w:rsid w:val="00FD1B22"/>
    <w:rsid w:val="00FD3B62"/>
    <w:rsid w:val="00FE444B"/>
    <w:rsid w:val="00FF1D68"/>
    <w:rsid w:val="00FF46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7435D"/>
  <w15:docId w15:val="{2240FBFF-1BC3-411C-BFAC-339A40F64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303C6"/>
    <w:pPr>
      <w:spacing w:after="0" w:line="280" w:lineRule="atLeast"/>
    </w:pPr>
  </w:style>
  <w:style w:type="paragraph" w:styleId="Kop1">
    <w:name w:val="heading 1"/>
    <w:basedOn w:val="Standaard"/>
    <w:next w:val="Standaard"/>
    <w:link w:val="Kop1Char"/>
    <w:uiPriority w:val="9"/>
    <w:qFormat/>
    <w:rsid w:val="00D80D49"/>
    <w:pPr>
      <w:keepNext/>
      <w:keepLines/>
      <w:spacing w:line="600" w:lineRule="atLeast"/>
      <w:outlineLvl w:val="0"/>
    </w:pPr>
    <w:rPr>
      <w:rFonts w:asciiTheme="majorHAnsi" w:eastAsiaTheme="majorEastAsia" w:hAnsiTheme="majorHAnsi" w:cstheme="majorBidi"/>
      <w:color w:val="3B2D82"/>
      <w:sz w:val="30"/>
      <w:szCs w:val="32"/>
    </w:rPr>
  </w:style>
  <w:style w:type="paragraph" w:styleId="Kop2">
    <w:name w:val="heading 2"/>
    <w:basedOn w:val="Standaard"/>
    <w:next w:val="Standaard"/>
    <w:link w:val="Kop2Char"/>
    <w:uiPriority w:val="9"/>
    <w:unhideWhenUsed/>
    <w:qFormat/>
    <w:rsid w:val="00D80D49"/>
    <w:pPr>
      <w:keepNext/>
      <w:keepLines/>
      <w:outlineLvl w:val="1"/>
    </w:pPr>
    <w:rPr>
      <w:rFonts w:asciiTheme="majorHAnsi" w:eastAsiaTheme="majorEastAsia" w:hAnsiTheme="majorHAnsi" w:cstheme="majorBidi"/>
      <w:b/>
      <w:color w:val="3B2D82"/>
      <w:szCs w:val="26"/>
    </w:rPr>
  </w:style>
  <w:style w:type="paragraph" w:styleId="Kop3">
    <w:name w:val="heading 3"/>
    <w:basedOn w:val="Standaard"/>
    <w:next w:val="Standaard"/>
    <w:link w:val="Kop3Char"/>
    <w:uiPriority w:val="9"/>
    <w:unhideWhenUsed/>
    <w:qFormat/>
    <w:rsid w:val="00D80D49"/>
    <w:pPr>
      <w:keepNext/>
      <w:keepLines/>
      <w:spacing w:before="40"/>
      <w:outlineLvl w:val="2"/>
    </w:pPr>
    <w:rPr>
      <w:rFonts w:asciiTheme="majorHAnsi" w:eastAsiaTheme="majorEastAsia" w:hAnsiTheme="majorHAnsi" w:cstheme="majorBidi"/>
      <w:b/>
      <w:i/>
      <w:color w:val="3B2D82"/>
      <w:szCs w:val="24"/>
    </w:rPr>
  </w:style>
  <w:style w:type="paragraph" w:styleId="Kop4">
    <w:name w:val="heading 4"/>
    <w:basedOn w:val="Standaard"/>
    <w:next w:val="Standaard"/>
    <w:link w:val="Kop4Char"/>
    <w:uiPriority w:val="9"/>
    <w:unhideWhenUsed/>
    <w:rsid w:val="00A35442"/>
    <w:pPr>
      <w:keepNext/>
      <w:keepLines/>
      <w:spacing w:before="40"/>
      <w:outlineLvl w:val="3"/>
    </w:pPr>
    <w:rPr>
      <w:rFonts w:asciiTheme="majorHAnsi" w:eastAsiaTheme="majorEastAsia" w:hAnsiTheme="majorHAnsi" w:cstheme="majorBidi"/>
      <w:i/>
      <w:iCs/>
      <w:color w:val="2C216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0332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0332C"/>
  </w:style>
  <w:style w:type="paragraph" w:styleId="Voettekst">
    <w:name w:val="footer"/>
    <w:basedOn w:val="Standaard"/>
    <w:link w:val="VoettekstChar"/>
    <w:uiPriority w:val="99"/>
    <w:unhideWhenUsed/>
    <w:rsid w:val="00184FFA"/>
    <w:pPr>
      <w:tabs>
        <w:tab w:val="center" w:pos="4536"/>
        <w:tab w:val="right" w:pos="9072"/>
      </w:tabs>
    </w:pPr>
    <w:rPr>
      <w:sz w:val="16"/>
    </w:rPr>
  </w:style>
  <w:style w:type="character" w:customStyle="1" w:styleId="VoettekstChar">
    <w:name w:val="Voettekst Char"/>
    <w:basedOn w:val="Standaardalinea-lettertype"/>
    <w:link w:val="Voettekst"/>
    <w:uiPriority w:val="99"/>
    <w:rsid w:val="00184FFA"/>
    <w:rPr>
      <w:sz w:val="16"/>
    </w:rPr>
  </w:style>
  <w:style w:type="character" w:customStyle="1" w:styleId="Kop1Char">
    <w:name w:val="Kop 1 Char"/>
    <w:basedOn w:val="Standaardalinea-lettertype"/>
    <w:link w:val="Kop1"/>
    <w:uiPriority w:val="9"/>
    <w:rsid w:val="00D80D49"/>
    <w:rPr>
      <w:rFonts w:asciiTheme="majorHAnsi" w:eastAsiaTheme="majorEastAsia" w:hAnsiTheme="majorHAnsi" w:cstheme="majorBidi"/>
      <w:color w:val="3B2D82"/>
      <w:sz w:val="30"/>
      <w:szCs w:val="32"/>
    </w:rPr>
  </w:style>
  <w:style w:type="character" w:customStyle="1" w:styleId="Kop2Char">
    <w:name w:val="Kop 2 Char"/>
    <w:basedOn w:val="Standaardalinea-lettertype"/>
    <w:link w:val="Kop2"/>
    <w:uiPriority w:val="9"/>
    <w:rsid w:val="00D80D49"/>
    <w:rPr>
      <w:rFonts w:asciiTheme="majorHAnsi" w:eastAsiaTheme="majorEastAsia" w:hAnsiTheme="majorHAnsi" w:cstheme="majorBidi"/>
      <w:b/>
      <w:color w:val="3B2D82"/>
      <w:szCs w:val="26"/>
    </w:rPr>
  </w:style>
  <w:style w:type="paragraph" w:styleId="Titel">
    <w:name w:val="Title"/>
    <w:basedOn w:val="Standaard"/>
    <w:next w:val="Standaard"/>
    <w:link w:val="TitelChar"/>
    <w:uiPriority w:val="10"/>
    <w:qFormat/>
    <w:rsid w:val="00063713"/>
    <w:pPr>
      <w:spacing w:line="240" w:lineRule="auto"/>
      <w:contextualSpacing/>
    </w:pPr>
    <w:rPr>
      <w:rFonts w:asciiTheme="majorHAnsi" w:eastAsiaTheme="majorEastAsia" w:hAnsiTheme="majorHAnsi" w:cstheme="majorBidi"/>
      <w:color w:val="3B2D82"/>
      <w:spacing w:val="-10"/>
      <w:kern w:val="28"/>
      <w:sz w:val="48"/>
      <w:szCs w:val="56"/>
    </w:rPr>
  </w:style>
  <w:style w:type="character" w:customStyle="1" w:styleId="TitelChar">
    <w:name w:val="Titel Char"/>
    <w:basedOn w:val="Standaardalinea-lettertype"/>
    <w:link w:val="Titel"/>
    <w:uiPriority w:val="10"/>
    <w:rsid w:val="00063713"/>
    <w:rPr>
      <w:rFonts w:asciiTheme="majorHAnsi" w:eastAsiaTheme="majorEastAsia" w:hAnsiTheme="majorHAnsi" w:cstheme="majorBidi"/>
      <w:color w:val="3B2D82"/>
      <w:spacing w:val="-10"/>
      <w:kern w:val="28"/>
      <w:sz w:val="48"/>
      <w:szCs w:val="56"/>
    </w:rPr>
  </w:style>
  <w:style w:type="table" w:styleId="Tabelraster">
    <w:name w:val="Table Grid"/>
    <w:basedOn w:val="Standaardtabel"/>
    <w:uiPriority w:val="39"/>
    <w:rsid w:val="00093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qFormat/>
    <w:rsid w:val="004E6778"/>
    <w:rPr>
      <w:color w:val="808080"/>
      <w:bdr w:val="none" w:sz="0" w:space="0" w:color="auto"/>
      <w:shd w:val="clear" w:color="auto" w:fill="FFFF00"/>
    </w:rPr>
  </w:style>
  <w:style w:type="paragraph" w:customStyle="1" w:styleId="labelaanhef">
    <w:name w:val="label aanhef"/>
    <w:basedOn w:val="Standaard"/>
    <w:rsid w:val="002E3463"/>
    <w:pPr>
      <w:framePr w:wrap="around" w:vAnchor="page" w:hAnchor="page" w:y="1617"/>
      <w:spacing w:line="298" w:lineRule="atLeast"/>
      <w:jc w:val="right"/>
    </w:pPr>
    <w:rPr>
      <w:noProof/>
      <w:sz w:val="16"/>
      <w:szCs w:val="16"/>
    </w:rPr>
  </w:style>
  <w:style w:type="character" w:customStyle="1" w:styleId="StijlTekstvantijdelijkeaanduidingAuto">
    <w:name w:val="Stijl Tekst van tijdelijke aanduiding + Auto"/>
    <w:basedOn w:val="Tekstvantijdelijkeaanduiding"/>
    <w:rsid w:val="00430E17"/>
    <w:rPr>
      <w:color w:val="808080"/>
      <w:bdr w:val="none" w:sz="0" w:space="0" w:color="auto"/>
      <w:shd w:val="clear" w:color="auto" w:fill="FFFF00"/>
    </w:rPr>
  </w:style>
  <w:style w:type="paragraph" w:customStyle="1" w:styleId="Basisalinea">
    <w:name w:val="[Basisalinea]"/>
    <w:basedOn w:val="Standaard"/>
    <w:uiPriority w:val="99"/>
    <w:rsid w:val="00BD0CF5"/>
    <w:pPr>
      <w:autoSpaceDE w:val="0"/>
      <w:autoSpaceDN w:val="0"/>
      <w:adjustRightInd w:val="0"/>
      <w:spacing w:line="288" w:lineRule="auto"/>
      <w:ind w:left="1134"/>
      <w:textAlignment w:val="center"/>
    </w:pPr>
    <w:rPr>
      <w:rFonts w:ascii="MinionPro-Regular" w:hAnsi="MinionPro-Regular" w:cs="MinionPro-Regular"/>
      <w:color w:val="000000"/>
      <w:sz w:val="24"/>
      <w:szCs w:val="24"/>
    </w:rPr>
  </w:style>
  <w:style w:type="paragraph" w:customStyle="1" w:styleId="Alliadebodytekst">
    <w:name w:val="Alliade bodytekst"/>
    <w:basedOn w:val="Standaard"/>
    <w:link w:val="AlliadebodytekstChar"/>
    <w:rsid w:val="00A35442"/>
    <w:pPr>
      <w:tabs>
        <w:tab w:val="left" w:pos="1665"/>
      </w:tabs>
    </w:pPr>
    <w:rPr>
      <w:noProof/>
      <w:lang w:val="en-US"/>
    </w:rPr>
  </w:style>
  <w:style w:type="paragraph" w:customStyle="1" w:styleId="Alliadekop1">
    <w:name w:val="Alliade kop 1"/>
    <w:basedOn w:val="Kop1"/>
    <w:rsid w:val="00A35442"/>
  </w:style>
  <w:style w:type="character" w:customStyle="1" w:styleId="AlliadebodytekstChar">
    <w:name w:val="Alliade bodytekst Char"/>
    <w:basedOn w:val="Standaardalinea-lettertype"/>
    <w:link w:val="Alliadebodytekst"/>
    <w:rsid w:val="00A35442"/>
    <w:rPr>
      <w:noProof/>
      <w:lang w:val="en-US"/>
    </w:rPr>
  </w:style>
  <w:style w:type="character" w:customStyle="1" w:styleId="Kop3Char">
    <w:name w:val="Kop 3 Char"/>
    <w:basedOn w:val="Standaardalinea-lettertype"/>
    <w:link w:val="Kop3"/>
    <w:uiPriority w:val="9"/>
    <w:rsid w:val="00D80D49"/>
    <w:rPr>
      <w:rFonts w:asciiTheme="majorHAnsi" w:eastAsiaTheme="majorEastAsia" w:hAnsiTheme="majorHAnsi" w:cstheme="majorBidi"/>
      <w:b/>
      <w:i/>
      <w:color w:val="3B2D82"/>
      <w:szCs w:val="24"/>
    </w:rPr>
  </w:style>
  <w:style w:type="character" w:customStyle="1" w:styleId="Kop4Char">
    <w:name w:val="Kop 4 Char"/>
    <w:basedOn w:val="Standaardalinea-lettertype"/>
    <w:link w:val="Kop4"/>
    <w:uiPriority w:val="9"/>
    <w:rsid w:val="00A35442"/>
    <w:rPr>
      <w:rFonts w:asciiTheme="majorHAnsi" w:eastAsiaTheme="majorEastAsia" w:hAnsiTheme="majorHAnsi" w:cstheme="majorBidi"/>
      <w:i/>
      <w:iCs/>
      <w:color w:val="2C2161" w:themeColor="accent1" w:themeShade="BF"/>
    </w:rPr>
  </w:style>
  <w:style w:type="paragraph" w:customStyle="1" w:styleId="Inleiding">
    <w:name w:val="Inleiding"/>
    <w:basedOn w:val="Standaard"/>
    <w:next w:val="Standaard"/>
    <w:rsid w:val="000303C6"/>
    <w:rPr>
      <w:b/>
      <w:sz w:val="24"/>
    </w:rPr>
  </w:style>
  <w:style w:type="paragraph" w:styleId="Geenafstand">
    <w:name w:val="No Spacing"/>
    <w:link w:val="GeenafstandChar"/>
    <w:uiPriority w:val="1"/>
    <w:qFormat/>
    <w:rsid w:val="001274DD"/>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1274DD"/>
    <w:rPr>
      <w:rFonts w:eastAsiaTheme="minorEastAsia"/>
      <w:lang w:eastAsia="nl-NL"/>
    </w:rPr>
  </w:style>
  <w:style w:type="paragraph" w:customStyle="1" w:styleId="Omslagtitel">
    <w:name w:val="Omslagtitel"/>
    <w:basedOn w:val="Titel"/>
    <w:link w:val="OmslagtitelChar"/>
    <w:qFormat/>
    <w:rsid w:val="00063713"/>
    <w:pPr>
      <w:spacing w:after="160" w:line="259" w:lineRule="auto"/>
    </w:pPr>
    <w:rPr>
      <w:b/>
      <w:color w:val="FFFFFF" w:themeColor="background1"/>
    </w:rPr>
  </w:style>
  <w:style w:type="paragraph" w:customStyle="1" w:styleId="Omslagondertitel">
    <w:name w:val="Omslag ondertitel"/>
    <w:basedOn w:val="Omslagtitel"/>
    <w:link w:val="OmslagondertitelChar"/>
    <w:qFormat/>
    <w:rsid w:val="00B6470E"/>
    <w:rPr>
      <w:b w:val="0"/>
      <w:noProof/>
      <w:sz w:val="32"/>
    </w:rPr>
  </w:style>
  <w:style w:type="character" w:customStyle="1" w:styleId="OmslagtitelChar">
    <w:name w:val="Omslagtitel Char"/>
    <w:basedOn w:val="TitelChar"/>
    <w:link w:val="Omslagtitel"/>
    <w:rsid w:val="00063713"/>
    <w:rPr>
      <w:rFonts w:asciiTheme="majorHAnsi" w:eastAsiaTheme="majorEastAsia" w:hAnsiTheme="majorHAnsi" w:cstheme="majorBidi"/>
      <w:b/>
      <w:color w:val="FFFFFF" w:themeColor="background1"/>
      <w:spacing w:val="-10"/>
      <w:kern w:val="28"/>
      <w:sz w:val="48"/>
      <w:szCs w:val="56"/>
    </w:rPr>
  </w:style>
  <w:style w:type="character" w:customStyle="1" w:styleId="OmslagondertitelChar">
    <w:name w:val="Omslag ondertitel Char"/>
    <w:basedOn w:val="OmslagtitelChar"/>
    <w:link w:val="Omslagondertitel"/>
    <w:rsid w:val="00B6470E"/>
    <w:rPr>
      <w:rFonts w:asciiTheme="majorHAnsi" w:eastAsiaTheme="majorEastAsia" w:hAnsiTheme="majorHAnsi" w:cstheme="majorBidi"/>
      <w:b w:val="0"/>
      <w:noProof/>
      <w:color w:val="FFFFFF" w:themeColor="background1"/>
      <w:spacing w:val="-10"/>
      <w:kern w:val="28"/>
      <w:sz w:val="32"/>
      <w:szCs w:val="56"/>
    </w:rPr>
  </w:style>
  <w:style w:type="table" w:styleId="Rastertabel1licht-Accent1">
    <w:name w:val="Grid Table 1 Light Accent 1"/>
    <w:basedOn w:val="Standaardtabel"/>
    <w:uiPriority w:val="46"/>
    <w:rsid w:val="004333DD"/>
    <w:pPr>
      <w:spacing w:after="0" w:line="240" w:lineRule="auto"/>
    </w:pPr>
    <w:tblPr>
      <w:tblStyleRowBandSize w:val="1"/>
      <w:tblStyleColBandSize w:val="1"/>
      <w:tblBorders>
        <w:top w:val="single" w:sz="4" w:space="0" w:color="956CAF" w:themeColor="text2"/>
        <w:left w:val="single" w:sz="4" w:space="0" w:color="956CAF" w:themeColor="text2"/>
        <w:bottom w:val="single" w:sz="4" w:space="0" w:color="956CAF" w:themeColor="text2"/>
        <w:right w:val="single" w:sz="4" w:space="0" w:color="956CAF" w:themeColor="text2"/>
        <w:insideH w:val="single" w:sz="4" w:space="0" w:color="956CAF" w:themeColor="text2"/>
        <w:insideV w:val="single" w:sz="4" w:space="0" w:color="956CAF" w:themeColor="text2"/>
      </w:tblBorders>
    </w:tblPr>
    <w:tblStylePr w:type="firstRow">
      <w:rPr>
        <w:b/>
        <w:bCs/>
      </w:rPr>
      <w:tblPr/>
      <w:tcPr>
        <w:tcBorders>
          <w:bottom w:val="single" w:sz="12" w:space="0" w:color="7969CB" w:themeColor="accent1" w:themeTint="99"/>
        </w:tcBorders>
      </w:tcPr>
    </w:tblStylePr>
    <w:tblStylePr w:type="lastRow">
      <w:rPr>
        <w:b/>
        <w:bCs/>
      </w:rPr>
      <w:tblPr/>
      <w:tcPr>
        <w:tcBorders>
          <w:top w:val="double" w:sz="2" w:space="0" w:color="7969CB" w:themeColor="accent1" w:themeTint="99"/>
        </w:tcBorders>
      </w:tcPr>
    </w:tblStylePr>
    <w:tblStylePr w:type="firstCol">
      <w:rPr>
        <w:b/>
        <w:bCs/>
      </w:rPr>
    </w:tblStylePr>
    <w:tblStylePr w:type="lastCol">
      <w:rPr>
        <w:b/>
        <w:bCs/>
      </w:rPr>
    </w:tblStylePr>
  </w:style>
  <w:style w:type="table" w:styleId="Rastertabel2-Accent1">
    <w:name w:val="Grid Table 2 Accent 1"/>
    <w:basedOn w:val="Standaardtabel"/>
    <w:uiPriority w:val="47"/>
    <w:rsid w:val="00577E40"/>
    <w:pPr>
      <w:spacing w:after="0" w:line="240" w:lineRule="auto"/>
    </w:pPr>
    <w:tblPr>
      <w:tblStyleRowBandSize w:val="1"/>
      <w:tblStyleColBandSize w:val="1"/>
      <w:tblBorders>
        <w:top w:val="single" w:sz="2" w:space="0" w:color="7969CB" w:themeColor="accent1" w:themeTint="99"/>
        <w:bottom w:val="single" w:sz="2" w:space="0" w:color="7969CB" w:themeColor="accent1" w:themeTint="99"/>
        <w:insideH w:val="single" w:sz="2" w:space="0" w:color="7969CB" w:themeColor="accent1" w:themeTint="99"/>
        <w:insideV w:val="single" w:sz="2" w:space="0" w:color="7969CB" w:themeColor="accent1" w:themeTint="99"/>
      </w:tblBorders>
    </w:tblPr>
    <w:tblStylePr w:type="firstRow">
      <w:rPr>
        <w:b/>
        <w:bCs/>
      </w:rPr>
      <w:tblPr/>
      <w:tcPr>
        <w:tcBorders>
          <w:top w:val="nil"/>
          <w:bottom w:val="single" w:sz="12" w:space="0" w:color="7969CB" w:themeColor="accent1" w:themeTint="99"/>
          <w:insideH w:val="nil"/>
          <w:insideV w:val="nil"/>
        </w:tcBorders>
        <w:shd w:val="clear" w:color="auto" w:fill="FFFFFF" w:themeFill="background1"/>
      </w:tcPr>
    </w:tblStylePr>
    <w:tblStylePr w:type="lastRow">
      <w:rPr>
        <w:b/>
        <w:bCs/>
      </w:rPr>
      <w:tblPr/>
      <w:tcPr>
        <w:tcBorders>
          <w:top w:val="double" w:sz="2" w:space="0" w:color="7969C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CDED" w:themeFill="accent1" w:themeFillTint="33"/>
      </w:tcPr>
    </w:tblStylePr>
    <w:tblStylePr w:type="band1Horz">
      <w:tblPr/>
      <w:tcPr>
        <w:shd w:val="clear" w:color="auto" w:fill="D2CDED" w:themeFill="accent1" w:themeFillTint="33"/>
      </w:tcPr>
    </w:tblStylePr>
  </w:style>
  <w:style w:type="paragraph" w:styleId="Lijstalinea">
    <w:name w:val="List Paragraph"/>
    <w:basedOn w:val="Standaard"/>
    <w:uiPriority w:val="34"/>
    <w:qFormat/>
    <w:rsid w:val="00A01229"/>
    <w:pPr>
      <w:ind w:left="720"/>
      <w:contextualSpacing/>
    </w:pPr>
  </w:style>
  <w:style w:type="table" w:styleId="Lijsttabel3-Accent1">
    <w:name w:val="List Table 3 Accent 1"/>
    <w:basedOn w:val="Standaardtabel"/>
    <w:uiPriority w:val="48"/>
    <w:rsid w:val="00A01229"/>
    <w:pPr>
      <w:spacing w:after="0" w:line="240" w:lineRule="auto"/>
    </w:pPr>
    <w:rPr>
      <w:rFonts w:eastAsiaTheme="minorEastAsia"/>
      <w:sz w:val="21"/>
      <w:szCs w:val="21"/>
    </w:rPr>
    <w:tblPr>
      <w:tblStyleRowBandSize w:val="1"/>
      <w:tblStyleColBandSize w:val="1"/>
      <w:tblBorders>
        <w:top w:val="single" w:sz="4" w:space="0" w:color="3B2D82" w:themeColor="accent1"/>
        <w:left w:val="single" w:sz="4" w:space="0" w:color="3B2D82" w:themeColor="accent1"/>
        <w:bottom w:val="single" w:sz="4" w:space="0" w:color="3B2D82" w:themeColor="accent1"/>
        <w:right w:val="single" w:sz="4" w:space="0" w:color="3B2D82" w:themeColor="accent1"/>
      </w:tblBorders>
    </w:tblPr>
    <w:tblStylePr w:type="firstRow">
      <w:rPr>
        <w:b/>
        <w:bCs/>
        <w:color w:val="FFFFFF" w:themeColor="background1"/>
      </w:rPr>
      <w:tblPr/>
      <w:tcPr>
        <w:shd w:val="clear" w:color="auto" w:fill="3B2D82" w:themeFill="accent1"/>
      </w:tcPr>
    </w:tblStylePr>
    <w:tblStylePr w:type="lastRow">
      <w:rPr>
        <w:b/>
        <w:bCs/>
      </w:rPr>
      <w:tblPr/>
      <w:tcPr>
        <w:tcBorders>
          <w:top w:val="double" w:sz="4" w:space="0" w:color="3B2D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B2D82" w:themeColor="accent1"/>
          <w:right w:val="single" w:sz="4" w:space="0" w:color="3B2D82" w:themeColor="accent1"/>
        </w:tcBorders>
      </w:tcPr>
    </w:tblStylePr>
    <w:tblStylePr w:type="band1Horz">
      <w:tblPr/>
      <w:tcPr>
        <w:tcBorders>
          <w:top w:val="single" w:sz="4" w:space="0" w:color="3B2D82" w:themeColor="accent1"/>
          <w:bottom w:val="single" w:sz="4" w:space="0" w:color="3B2D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B2D82" w:themeColor="accent1"/>
          <w:left w:val="nil"/>
        </w:tcBorders>
      </w:tcPr>
    </w:tblStylePr>
    <w:tblStylePr w:type="swCell">
      <w:tblPr/>
      <w:tcPr>
        <w:tcBorders>
          <w:top w:val="double" w:sz="4" w:space="0" w:color="3B2D82" w:themeColor="accent1"/>
          <w:right w:val="nil"/>
        </w:tcBorders>
      </w:tcPr>
    </w:tblStylePr>
  </w:style>
  <w:style w:type="table" w:styleId="Lijsttabel3-Accent2">
    <w:name w:val="List Table 3 Accent 2"/>
    <w:basedOn w:val="Standaardtabel"/>
    <w:uiPriority w:val="48"/>
    <w:rsid w:val="00A01229"/>
    <w:pPr>
      <w:spacing w:after="0" w:line="240" w:lineRule="auto"/>
    </w:pPr>
    <w:tblPr>
      <w:tblStyleRowBandSize w:val="1"/>
      <w:tblStyleColBandSize w:val="1"/>
      <w:tblBorders>
        <w:top w:val="single" w:sz="4" w:space="0" w:color="EE7F00" w:themeColor="accent2"/>
        <w:left w:val="single" w:sz="4" w:space="0" w:color="EE7F00" w:themeColor="accent2"/>
        <w:bottom w:val="single" w:sz="4" w:space="0" w:color="EE7F00" w:themeColor="accent2"/>
        <w:right w:val="single" w:sz="4" w:space="0" w:color="EE7F00" w:themeColor="accent2"/>
      </w:tblBorders>
    </w:tblPr>
    <w:tblStylePr w:type="firstRow">
      <w:rPr>
        <w:b/>
        <w:bCs/>
        <w:color w:val="FFFFFF" w:themeColor="background1"/>
      </w:rPr>
      <w:tblPr/>
      <w:tcPr>
        <w:shd w:val="clear" w:color="auto" w:fill="EE7F00" w:themeFill="accent2"/>
      </w:tcPr>
    </w:tblStylePr>
    <w:tblStylePr w:type="lastRow">
      <w:rPr>
        <w:b/>
        <w:bCs/>
      </w:rPr>
      <w:tblPr/>
      <w:tcPr>
        <w:tcBorders>
          <w:top w:val="double" w:sz="4" w:space="0" w:color="EE7F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E7F00" w:themeColor="accent2"/>
          <w:right w:val="single" w:sz="4" w:space="0" w:color="EE7F00" w:themeColor="accent2"/>
        </w:tcBorders>
      </w:tcPr>
    </w:tblStylePr>
    <w:tblStylePr w:type="band1Horz">
      <w:tblPr/>
      <w:tcPr>
        <w:tcBorders>
          <w:top w:val="single" w:sz="4" w:space="0" w:color="EE7F00" w:themeColor="accent2"/>
          <w:bottom w:val="single" w:sz="4" w:space="0" w:color="EE7F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E7F00" w:themeColor="accent2"/>
          <w:left w:val="nil"/>
        </w:tcBorders>
      </w:tcPr>
    </w:tblStylePr>
    <w:tblStylePr w:type="swCell">
      <w:tblPr/>
      <w:tcPr>
        <w:tcBorders>
          <w:top w:val="double" w:sz="4" w:space="0" w:color="EE7F00" w:themeColor="accent2"/>
          <w:right w:val="nil"/>
        </w:tcBorders>
      </w:tcPr>
    </w:tblStylePr>
  </w:style>
  <w:style w:type="character" w:styleId="Hyperlink">
    <w:name w:val="Hyperlink"/>
    <w:uiPriority w:val="99"/>
    <w:unhideWhenUsed/>
    <w:rsid w:val="00CA1C24"/>
    <w:rPr>
      <w:color w:val="0563C1"/>
      <w:u w:val="single"/>
    </w:rPr>
  </w:style>
  <w:style w:type="paragraph" w:customStyle="1" w:styleId="paragraph">
    <w:name w:val="paragraph"/>
    <w:basedOn w:val="Standaard"/>
    <w:rsid w:val="00CA1C24"/>
    <w:pPr>
      <w:spacing w:before="100" w:beforeAutospacing="1" w:after="100" w:afterAutospacing="1" w:line="240" w:lineRule="auto"/>
    </w:pPr>
    <w:rPr>
      <w:rFonts w:ascii="Calibri" w:eastAsia="Calibri" w:hAnsi="Calibri" w:cs="Calibri"/>
      <w:lang w:eastAsia="nl-NL"/>
    </w:rPr>
  </w:style>
  <w:style w:type="character" w:customStyle="1" w:styleId="normaltextrun">
    <w:name w:val="normaltextrun"/>
    <w:basedOn w:val="Standaardalinea-lettertype"/>
    <w:rsid w:val="00CA1C24"/>
  </w:style>
  <w:style w:type="character" w:customStyle="1" w:styleId="eop">
    <w:name w:val="eop"/>
    <w:basedOn w:val="Standaardalinea-lettertype"/>
    <w:rsid w:val="00CA1C24"/>
  </w:style>
  <w:style w:type="paragraph" w:styleId="Revisie">
    <w:name w:val="Revision"/>
    <w:hidden/>
    <w:uiPriority w:val="99"/>
    <w:semiHidden/>
    <w:rsid w:val="002534E2"/>
    <w:pPr>
      <w:spacing w:after="0" w:line="240" w:lineRule="auto"/>
    </w:pPr>
  </w:style>
  <w:style w:type="character" w:styleId="Verwijzingopmerking">
    <w:name w:val="annotation reference"/>
    <w:basedOn w:val="Standaardalinea-lettertype"/>
    <w:uiPriority w:val="99"/>
    <w:semiHidden/>
    <w:unhideWhenUsed/>
    <w:rsid w:val="007C7DD3"/>
    <w:rPr>
      <w:sz w:val="16"/>
      <w:szCs w:val="16"/>
    </w:rPr>
  </w:style>
  <w:style w:type="paragraph" w:styleId="Tekstopmerking">
    <w:name w:val="annotation text"/>
    <w:basedOn w:val="Standaard"/>
    <w:link w:val="TekstopmerkingChar"/>
    <w:uiPriority w:val="99"/>
    <w:unhideWhenUsed/>
    <w:rsid w:val="007C7DD3"/>
    <w:pPr>
      <w:spacing w:line="240" w:lineRule="auto"/>
    </w:pPr>
    <w:rPr>
      <w:sz w:val="20"/>
      <w:szCs w:val="20"/>
    </w:rPr>
  </w:style>
  <w:style w:type="character" w:customStyle="1" w:styleId="TekstopmerkingChar">
    <w:name w:val="Tekst opmerking Char"/>
    <w:basedOn w:val="Standaardalinea-lettertype"/>
    <w:link w:val="Tekstopmerking"/>
    <w:uiPriority w:val="99"/>
    <w:rsid w:val="007C7DD3"/>
    <w:rPr>
      <w:sz w:val="20"/>
      <w:szCs w:val="20"/>
    </w:rPr>
  </w:style>
  <w:style w:type="paragraph" w:styleId="Onderwerpvanopmerking">
    <w:name w:val="annotation subject"/>
    <w:basedOn w:val="Tekstopmerking"/>
    <w:next w:val="Tekstopmerking"/>
    <w:link w:val="OnderwerpvanopmerkingChar"/>
    <w:uiPriority w:val="99"/>
    <w:semiHidden/>
    <w:unhideWhenUsed/>
    <w:rsid w:val="007C7DD3"/>
    <w:rPr>
      <w:b/>
      <w:bCs/>
    </w:rPr>
  </w:style>
  <w:style w:type="character" w:customStyle="1" w:styleId="OnderwerpvanopmerkingChar">
    <w:name w:val="Onderwerp van opmerking Char"/>
    <w:basedOn w:val="TekstopmerkingChar"/>
    <w:link w:val="Onderwerpvanopmerking"/>
    <w:uiPriority w:val="99"/>
    <w:semiHidden/>
    <w:rsid w:val="007C7D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Alliade">
      <a:dk1>
        <a:sysClr val="windowText" lastClr="000000"/>
      </a:dk1>
      <a:lt1>
        <a:srgbClr val="FFFFFF"/>
      </a:lt1>
      <a:dk2>
        <a:srgbClr val="956CAF"/>
      </a:dk2>
      <a:lt2>
        <a:srgbClr val="FFFFFF"/>
      </a:lt2>
      <a:accent1>
        <a:srgbClr val="3B2D82"/>
      </a:accent1>
      <a:accent2>
        <a:srgbClr val="EE7F00"/>
      </a:accent2>
      <a:accent3>
        <a:srgbClr val="36C2DD"/>
      </a:accent3>
      <a:accent4>
        <a:srgbClr val="53D382"/>
      </a:accent4>
      <a:accent5>
        <a:srgbClr val="FFDE61"/>
      </a:accent5>
      <a:accent6>
        <a:srgbClr val="FB8282"/>
      </a:accent6>
      <a:hlink>
        <a:srgbClr val="3B2D82"/>
      </a:hlink>
      <a:folHlink>
        <a:srgbClr val="956CAF"/>
      </a:folHlink>
    </a:clrScheme>
    <a:fontScheme name="alliade">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EB75BD84B5C947AD772845545BAF53" ma:contentTypeVersion="18" ma:contentTypeDescription="Een nieuw document maken." ma:contentTypeScope="" ma:versionID="c9e56cf7f4b59350406d16ba1484b195">
  <xsd:schema xmlns:xsd="http://www.w3.org/2001/XMLSchema" xmlns:xs="http://www.w3.org/2001/XMLSchema" xmlns:p="http://schemas.microsoft.com/office/2006/metadata/properties" xmlns:ns2="1f7b6ba9-f56a-484d-94f3-9ff17d7997ab" xmlns:ns3="cc35589b-02c6-46c4-9909-7d4062eede3e" targetNamespace="http://schemas.microsoft.com/office/2006/metadata/properties" ma:root="true" ma:fieldsID="5cd5396a7ddcf872194e6441865193a6" ns2:_="" ns3:_="">
    <xsd:import namespace="1f7b6ba9-f56a-484d-94f3-9ff17d7997ab"/>
    <xsd:import namespace="cc35589b-02c6-46c4-9909-7d4062eede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b6ba9-f56a-484d-94f3-9ff17d799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97b04cff-efc6-4c72-b34e-979770da1c6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35589b-02c6-46c4-9909-7d4062eede3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50e95b2c-6ddb-4409-abdc-7792942975e6}" ma:internalName="TaxCatchAll" ma:showField="CatchAllData" ma:web="cc35589b-02c6-46c4-9909-7d4062eed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f7b6ba9-f56a-484d-94f3-9ff17d7997ab">
      <Terms xmlns="http://schemas.microsoft.com/office/infopath/2007/PartnerControls"/>
    </lcf76f155ced4ddcb4097134ff3c332f>
    <TaxCatchAll xmlns="cc35589b-02c6-46c4-9909-7d4062eede3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BBAF8-3595-4704-9231-BC00DCB73DE0}"/>
</file>

<file path=customXml/itemProps2.xml><?xml version="1.0" encoding="utf-8"?>
<ds:datastoreItem xmlns:ds="http://schemas.openxmlformats.org/officeDocument/2006/customXml" ds:itemID="{E46197B8-53DF-4733-B4D0-ABD5C39CA4C4}">
  <ds:schemaRefs>
    <ds:schemaRef ds:uri="http://schemas.microsoft.com/office/2006/metadata/properties"/>
    <ds:schemaRef ds:uri="http://schemas.microsoft.com/office/infopath/2007/PartnerControls"/>
    <ds:schemaRef ds:uri="1f7b6ba9-f56a-484d-94f3-9ff17d7997ab"/>
    <ds:schemaRef ds:uri="cc35589b-02c6-46c4-9909-7d4062eede3e"/>
  </ds:schemaRefs>
</ds:datastoreItem>
</file>

<file path=customXml/itemProps3.xml><?xml version="1.0" encoding="utf-8"?>
<ds:datastoreItem xmlns:ds="http://schemas.openxmlformats.org/officeDocument/2006/customXml" ds:itemID="{EBEAB328-7B3E-4EE7-9662-29D11C1215F3}">
  <ds:schemaRefs>
    <ds:schemaRef ds:uri="http://schemas.microsoft.com/sharepoint/v3/contenttype/forms"/>
  </ds:schemaRefs>
</ds:datastoreItem>
</file>

<file path=customXml/itemProps4.xml><?xml version="1.0" encoding="utf-8"?>
<ds:datastoreItem xmlns:ds="http://schemas.openxmlformats.org/officeDocument/2006/customXml" ds:itemID="{218F9C00-2FA6-4098-8F2C-87BFF018B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1176</Words>
  <Characters>6732</Characters>
  <Application>Microsoft Office Word</Application>
  <DocSecurity>0</DocSecurity>
  <Lines>232</Lines>
  <Paragraphs>152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Groen, Janneke</dc:creator>
  <cp:keywords/>
  <dc:description/>
  <cp:lastModifiedBy>Schillemans, Charlie</cp:lastModifiedBy>
  <cp:revision>8</cp:revision>
  <cp:lastPrinted>2022-09-30T09:59:00Z</cp:lastPrinted>
  <dcterms:created xsi:type="dcterms:W3CDTF">2026-02-26T08:27:00Z</dcterms:created>
  <dcterms:modified xsi:type="dcterms:W3CDTF">2026-02-26T14:35:00Z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0x0101000FEB75BD84B5C947AD772845545BAF53</vt:lpwstr>
  </property>
  <property fmtid="{D5CDD505-2E9C-101B-9397-08002B2CF9AE}" pid="3" name="MediaServiceImageTags">
    <vt:lpwstr/>
  </property>
  <property fmtid="{D5CDD505-2E9C-101B-9397-08002B2CF9AE}" pid="5" name="docLang">
    <vt:lpwstr>nl</vt:lpwstr>
  </property>
</Properties>
</file>